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3A23AB1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7F32EB">
        <w:rPr>
          <w:rFonts w:ascii="Arial" w:eastAsia="Arial" w:hAnsi="Arial" w:cs="Arial"/>
          <w:b/>
          <w:bCs/>
          <w:color w:val="000000"/>
        </w:rPr>
        <w:t>Edson Nunes de Souza</w:t>
      </w:r>
      <w:r>
        <w:rPr>
          <w:rFonts w:ascii="Arial" w:eastAsia="Arial" w:hAnsi="Arial" w:cs="Arial"/>
          <w:color w:val="000000"/>
        </w:rPr>
        <w:t>, no bairro Jardim Santiago,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3B593F"/>
    <w:rsid w:val="003C2C2A"/>
    <w:rsid w:val="00401EF6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F32EB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2021-09-03T13:12:00Z</dcterms:modified>
</cp:coreProperties>
</file>