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CC409B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7D5747">
        <w:rPr>
          <w:sz w:val="28"/>
          <w:szCs w:val="28"/>
        </w:rPr>
        <w:t xml:space="preserve">Frei Caneca, nº 188, Parque Residencial Florença,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CB5A0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D5747">
        <w:rPr>
          <w:sz w:val="28"/>
          <w:szCs w:val="28"/>
        </w:rPr>
        <w:t>34</w:t>
      </w:r>
      <w:r w:rsidR="00CB5A0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555E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7D5747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495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D5747"/>
    <w:rsid w:val="00822396"/>
    <w:rsid w:val="00943374"/>
    <w:rsid w:val="009D5C8B"/>
    <w:rsid w:val="00A06CF2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2021-09-03T11:22:00Z</dcterms:created>
  <dcterms:modified xsi:type="dcterms:W3CDTF">2021-09-03T11:22:00Z</dcterms:modified>
</cp:coreProperties>
</file>