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F399D" w:rsidRPr="000F399D" w:rsidP="000F399D" w14:paraId="07C38169" w14:textId="5B7DBB6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</w:t>
      </w:r>
      <w:r w:rsidR="002009CA">
        <w:rPr>
          <w:rFonts w:eastAsia="Calibri" w:cstheme="minorHAnsi"/>
          <w:sz w:val="24"/>
          <w:szCs w:val="24"/>
        </w:rPr>
        <w:t>a</w:t>
      </w:r>
      <w:r w:rsidR="00357C69">
        <w:rPr>
          <w:rFonts w:eastAsia="Calibri" w:cstheme="minorHAnsi"/>
          <w:sz w:val="24"/>
          <w:szCs w:val="24"/>
        </w:rPr>
        <w:t xml:space="preserve"> </w:t>
      </w:r>
      <w:r w:rsidR="00333689">
        <w:rPr>
          <w:rFonts w:eastAsia="Calibri" w:cstheme="minorHAnsi"/>
          <w:b/>
          <w:bCs/>
          <w:sz w:val="24"/>
          <w:szCs w:val="24"/>
        </w:rPr>
        <w:t>re</w:t>
      </w:r>
      <w:r w:rsidR="00336E78">
        <w:rPr>
          <w:rFonts w:eastAsia="Calibri" w:cstheme="minorHAnsi"/>
          <w:b/>
          <w:bCs/>
          <w:sz w:val="24"/>
          <w:szCs w:val="24"/>
        </w:rPr>
        <w:t>stauração</w:t>
      </w:r>
      <w:r w:rsidR="00333689">
        <w:rPr>
          <w:rFonts w:eastAsia="Calibri" w:cstheme="minorHAnsi"/>
          <w:b/>
          <w:bCs/>
          <w:sz w:val="24"/>
          <w:szCs w:val="24"/>
        </w:rPr>
        <w:t xml:space="preserve"> e sinalização do</w:t>
      </w:r>
      <w:r w:rsidR="00E93246">
        <w:rPr>
          <w:rFonts w:eastAsia="Calibri" w:cstheme="minorHAnsi"/>
          <w:b/>
          <w:bCs/>
          <w:sz w:val="24"/>
          <w:szCs w:val="24"/>
        </w:rPr>
        <w:t xml:space="preserve"> </w:t>
      </w:r>
      <w:r w:rsidRPr="00357C69" w:rsidR="00357C69">
        <w:rPr>
          <w:rFonts w:eastAsia="Calibri" w:cstheme="minorHAnsi"/>
          <w:b/>
          <w:bCs/>
          <w:sz w:val="24"/>
          <w:szCs w:val="24"/>
        </w:rPr>
        <w:t xml:space="preserve">redutor de velocidade, tipo lombada, </w:t>
      </w:r>
      <w:r w:rsidR="00EC25DF">
        <w:rPr>
          <w:rFonts w:eastAsia="Calibri" w:cstheme="minorHAnsi"/>
          <w:b/>
          <w:bCs/>
          <w:sz w:val="24"/>
          <w:szCs w:val="24"/>
        </w:rPr>
        <w:t>localizad</w:t>
      </w:r>
      <w:r w:rsidR="00E93246">
        <w:rPr>
          <w:rFonts w:eastAsia="Calibri" w:cstheme="minorHAnsi"/>
          <w:b/>
          <w:bCs/>
          <w:sz w:val="24"/>
          <w:szCs w:val="24"/>
        </w:rPr>
        <w:t>o</w:t>
      </w:r>
      <w:r w:rsidR="00333689">
        <w:rPr>
          <w:rFonts w:eastAsia="Calibri" w:cstheme="minorHAnsi"/>
          <w:b/>
          <w:bCs/>
          <w:sz w:val="24"/>
          <w:szCs w:val="24"/>
        </w:rPr>
        <w:t xml:space="preserve"> </w:t>
      </w:r>
      <w:r w:rsidRPr="00357C69">
        <w:rPr>
          <w:rFonts w:eastAsia="Calibri" w:cstheme="minorHAnsi"/>
          <w:b/>
          <w:bCs/>
          <w:sz w:val="24"/>
          <w:szCs w:val="24"/>
        </w:rPr>
        <w:t xml:space="preserve">na </w:t>
      </w:r>
      <w:r w:rsidR="00E93246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E92C1B" w:rsidR="00E92C1B">
        <w:rPr>
          <w:rFonts w:eastAsia="Calibri" w:cstheme="minorHAnsi"/>
          <w:b/>
          <w:bCs/>
          <w:sz w:val="24"/>
          <w:szCs w:val="24"/>
        </w:rPr>
        <w:t>Bento Aparecido Rohveder</w:t>
      </w:r>
      <w:r w:rsidR="002009CA">
        <w:rPr>
          <w:rFonts w:eastAsia="Calibri" w:cstheme="minorHAnsi"/>
          <w:b/>
          <w:bCs/>
          <w:sz w:val="24"/>
          <w:szCs w:val="24"/>
        </w:rPr>
        <w:t xml:space="preserve">, </w:t>
      </w:r>
      <w:r w:rsidR="00376566">
        <w:rPr>
          <w:rFonts w:eastAsia="Calibri" w:cstheme="minorHAnsi"/>
          <w:b/>
          <w:bCs/>
          <w:sz w:val="24"/>
          <w:szCs w:val="24"/>
        </w:rPr>
        <w:t xml:space="preserve">nas proximidades do numeral </w:t>
      </w:r>
      <w:r w:rsidR="00E92C1B">
        <w:rPr>
          <w:rFonts w:eastAsia="Calibri" w:cstheme="minorHAnsi"/>
          <w:b/>
          <w:bCs/>
          <w:sz w:val="24"/>
          <w:szCs w:val="24"/>
        </w:rPr>
        <w:t>16</w:t>
      </w:r>
      <w:r w:rsidR="00376566">
        <w:rPr>
          <w:rFonts w:eastAsia="Calibri" w:cstheme="minorHAnsi"/>
          <w:b/>
          <w:bCs/>
          <w:sz w:val="24"/>
          <w:szCs w:val="24"/>
        </w:rPr>
        <w:t xml:space="preserve">, </w:t>
      </w:r>
      <w:r w:rsidR="009D1A94">
        <w:rPr>
          <w:rFonts w:eastAsia="Calibri" w:cstheme="minorHAnsi"/>
          <w:b/>
          <w:bCs/>
          <w:sz w:val="24"/>
          <w:szCs w:val="24"/>
        </w:rPr>
        <w:t xml:space="preserve">no bairro </w:t>
      </w:r>
      <w:r w:rsidRPr="00E92C1B" w:rsidR="00E92C1B">
        <w:rPr>
          <w:rFonts w:eastAsia="Calibri" w:cstheme="minorHAnsi"/>
          <w:b/>
          <w:bCs/>
          <w:sz w:val="24"/>
          <w:szCs w:val="24"/>
        </w:rPr>
        <w:t>Parque Residencial Virginio Basso</w:t>
      </w:r>
      <w:r w:rsidRPr="009D1A94" w:rsidR="009D1A94">
        <w:rPr>
          <w:rFonts w:eastAsia="Calibri" w:cstheme="minorHAnsi"/>
          <w:sz w:val="24"/>
          <w:szCs w:val="24"/>
        </w:rPr>
        <w:t>, e</w:t>
      </w:r>
      <w:r>
        <w:rPr>
          <w:rFonts w:eastAsia="Calibri" w:cstheme="minorHAnsi"/>
          <w:sz w:val="24"/>
          <w:szCs w:val="24"/>
        </w:rPr>
        <w:t xml:space="preserve">m </w:t>
      </w:r>
      <w:r w:rsidRPr="000F399D">
        <w:rPr>
          <w:rFonts w:eastAsia="Calibri" w:cstheme="minorHAnsi"/>
          <w:sz w:val="24"/>
          <w:szCs w:val="24"/>
        </w:rPr>
        <w:t>Sumaré/SP.</w:t>
      </w:r>
    </w:p>
    <w:p w:rsidR="008C5122" w:rsidP="00357C69" w14:paraId="39D83F35" w14:textId="2423F63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 xml:space="preserve">A indicação se faz </w:t>
      </w:r>
      <w:r w:rsidR="009D1A94">
        <w:rPr>
          <w:rFonts w:eastAsia="Calibri" w:cstheme="minorHAnsi"/>
          <w:sz w:val="24"/>
          <w:szCs w:val="24"/>
        </w:rPr>
        <w:t xml:space="preserve">oportuna devido à necessidade </w:t>
      </w:r>
      <w:r w:rsidR="00EC25DF">
        <w:rPr>
          <w:rFonts w:eastAsia="Calibri" w:cstheme="minorHAnsi"/>
          <w:sz w:val="24"/>
          <w:szCs w:val="24"/>
        </w:rPr>
        <w:t>de recuperação da lombada já existente no local, a qua</w:t>
      </w:r>
      <w:r w:rsidR="00376566">
        <w:rPr>
          <w:rFonts w:eastAsia="Calibri" w:cstheme="minorHAnsi"/>
          <w:sz w:val="24"/>
          <w:szCs w:val="24"/>
        </w:rPr>
        <w:t>l</w:t>
      </w:r>
      <w:r w:rsidR="00EC25DF">
        <w:rPr>
          <w:rFonts w:eastAsia="Calibri" w:cstheme="minorHAnsi"/>
          <w:sz w:val="24"/>
          <w:szCs w:val="24"/>
        </w:rPr>
        <w:t xml:space="preserve"> </w:t>
      </w:r>
      <w:r w:rsidR="00E92C1B">
        <w:rPr>
          <w:rFonts w:eastAsia="Calibri" w:cstheme="minorHAnsi"/>
          <w:sz w:val="24"/>
          <w:szCs w:val="24"/>
        </w:rPr>
        <w:t>apresenta irregularidades</w:t>
      </w:r>
      <w:r w:rsidR="00EC25DF">
        <w:rPr>
          <w:rFonts w:eastAsia="Calibri" w:cstheme="minorHAnsi"/>
          <w:sz w:val="24"/>
          <w:szCs w:val="24"/>
        </w:rPr>
        <w:t xml:space="preserve">, </w:t>
      </w:r>
      <w:r w:rsidR="00875609">
        <w:rPr>
          <w:rFonts w:eastAsia="Calibri" w:cstheme="minorHAnsi"/>
          <w:sz w:val="24"/>
          <w:szCs w:val="24"/>
        </w:rPr>
        <w:t xml:space="preserve">bem como </w:t>
      </w:r>
      <w:r w:rsidR="001D4D0D">
        <w:rPr>
          <w:rFonts w:eastAsia="Calibri" w:cstheme="minorHAnsi"/>
          <w:sz w:val="24"/>
          <w:szCs w:val="24"/>
        </w:rPr>
        <w:t>de</w:t>
      </w:r>
      <w:r w:rsidR="00875609">
        <w:rPr>
          <w:rFonts w:eastAsia="Calibri" w:cstheme="minorHAnsi"/>
          <w:sz w:val="24"/>
          <w:szCs w:val="24"/>
        </w:rPr>
        <w:t xml:space="preserve"> recuperação da devida sinalização, </w:t>
      </w:r>
      <w:r w:rsidR="00376566">
        <w:rPr>
          <w:rFonts w:eastAsia="Calibri" w:cstheme="minorHAnsi"/>
          <w:sz w:val="24"/>
          <w:szCs w:val="24"/>
        </w:rPr>
        <w:t>como é possível notar na foto abaixo.</w:t>
      </w:r>
    </w:p>
    <w:p w:rsidR="00376566" w:rsidP="008C5122" w14:paraId="1228B0CE" w14:textId="1EFF7B7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noProof/>
          <w:sz w:val="24"/>
          <w:szCs w:val="24"/>
        </w:rPr>
        <w:drawing>
          <wp:inline distT="0" distB="0" distL="0" distR="0">
            <wp:extent cx="1685812" cy="2662733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14249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141" cy="266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1A94" w:rsidP="00357C69" w14:paraId="506CF6BF" w14:textId="0D706E5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Sendo assim, faz-se </w:t>
      </w:r>
      <w:r w:rsidR="00EC25DF">
        <w:rPr>
          <w:rFonts w:eastAsia="Calibri" w:cstheme="minorHAnsi"/>
          <w:sz w:val="24"/>
          <w:szCs w:val="24"/>
        </w:rPr>
        <w:t>necess</w:t>
      </w:r>
      <w:r>
        <w:rPr>
          <w:rFonts w:eastAsia="Calibri" w:cstheme="minorHAnsi"/>
          <w:sz w:val="24"/>
          <w:szCs w:val="24"/>
        </w:rPr>
        <w:t>ária a</w:t>
      </w:r>
      <w:r w:rsidR="00EC25DF">
        <w:rPr>
          <w:rFonts w:eastAsia="Calibri" w:cstheme="minorHAnsi"/>
          <w:sz w:val="24"/>
          <w:szCs w:val="24"/>
        </w:rPr>
        <w:t xml:space="preserve"> restauração</w:t>
      </w:r>
      <w:r>
        <w:rPr>
          <w:rFonts w:eastAsia="Calibri" w:cstheme="minorHAnsi"/>
          <w:sz w:val="24"/>
          <w:szCs w:val="24"/>
        </w:rPr>
        <w:t>,</w:t>
      </w:r>
      <w:r w:rsidR="00EC25DF">
        <w:rPr>
          <w:rFonts w:eastAsia="Calibri" w:cstheme="minorHAnsi"/>
          <w:sz w:val="24"/>
          <w:szCs w:val="24"/>
        </w:rPr>
        <w:t xml:space="preserve"> para </w:t>
      </w:r>
      <w:r w:rsidR="004A3755">
        <w:rPr>
          <w:rFonts w:eastAsia="Calibri" w:cstheme="minorHAnsi"/>
          <w:sz w:val="24"/>
          <w:szCs w:val="24"/>
        </w:rPr>
        <w:t xml:space="preserve">adequadamente coibir a alta velocidade dos condutores que circulam pela região, </w:t>
      </w:r>
      <w:r w:rsidR="00EC25DF">
        <w:rPr>
          <w:rFonts w:eastAsia="Calibri" w:cstheme="minorHAnsi"/>
          <w:sz w:val="24"/>
          <w:szCs w:val="24"/>
        </w:rPr>
        <w:t>reduzi</w:t>
      </w:r>
      <w:r w:rsidR="004A3755">
        <w:rPr>
          <w:rFonts w:eastAsia="Calibri" w:cstheme="minorHAnsi"/>
          <w:sz w:val="24"/>
          <w:szCs w:val="24"/>
        </w:rPr>
        <w:t>ndo</w:t>
      </w:r>
      <w:r w:rsidR="00EC25DF">
        <w:rPr>
          <w:rFonts w:eastAsia="Calibri" w:cstheme="minorHAnsi"/>
          <w:sz w:val="24"/>
          <w:szCs w:val="24"/>
        </w:rPr>
        <w:t xml:space="preserve"> o</w:t>
      </w:r>
      <w:r w:rsidR="004A3755">
        <w:rPr>
          <w:rFonts w:eastAsia="Calibri" w:cstheme="minorHAnsi"/>
          <w:sz w:val="24"/>
          <w:szCs w:val="24"/>
        </w:rPr>
        <w:t>s</w:t>
      </w:r>
      <w:r w:rsidR="00EC25DF">
        <w:rPr>
          <w:rFonts w:eastAsia="Calibri" w:cstheme="minorHAnsi"/>
          <w:sz w:val="24"/>
          <w:szCs w:val="24"/>
        </w:rPr>
        <w:t xml:space="preserve"> risco</w:t>
      </w:r>
      <w:r w:rsidR="004A3755">
        <w:rPr>
          <w:rFonts w:eastAsia="Calibri" w:cstheme="minorHAnsi"/>
          <w:sz w:val="24"/>
          <w:szCs w:val="24"/>
        </w:rPr>
        <w:t>s</w:t>
      </w:r>
      <w:r w:rsidR="00EC25DF">
        <w:rPr>
          <w:rFonts w:eastAsia="Calibri" w:cstheme="minorHAnsi"/>
          <w:sz w:val="24"/>
          <w:szCs w:val="24"/>
        </w:rPr>
        <w:t xml:space="preserve"> de acidentes</w:t>
      </w:r>
      <w:r>
        <w:rPr>
          <w:rFonts w:eastAsia="Calibri" w:cstheme="minorHAnsi"/>
          <w:sz w:val="24"/>
          <w:szCs w:val="24"/>
        </w:rPr>
        <w:t xml:space="preserve">.  </w:t>
      </w:r>
    </w:p>
    <w:p w:rsidR="00CD0319" w:rsidP="000F399D" w14:paraId="641E113D" w14:textId="7209DE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0F399D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C5122" w:rsidP="00134369" w14:paraId="2FF02D5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05CA14C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92C1B">
        <w:rPr>
          <w:rFonts w:eastAsia="Calibri" w:cstheme="minorHAnsi"/>
          <w:sz w:val="24"/>
          <w:szCs w:val="24"/>
        </w:rPr>
        <w:t>01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E92C1B">
        <w:rPr>
          <w:rFonts w:eastAsia="Calibri" w:cstheme="minorHAnsi"/>
          <w:sz w:val="24"/>
          <w:szCs w:val="24"/>
        </w:rPr>
        <w:t>setembr</w:t>
      </w:r>
      <w:r w:rsidR="00EC25DF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866A97" w:rsidP="00866A97" w14:paraId="74575E84" w14:textId="56D1EDEE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66A97" w:rsidRPr="00CD0319" w:rsidP="00866A97" w14:paraId="4EA1A697" w14:textId="77777777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8595D0E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D1A94" w:rsidRPr="00CD0319" w:rsidP="002A7707" w14:paraId="5B9B24F0" w14:textId="5B2A096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r w:rsidR="00A5029C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0F399D"/>
    <w:rsid w:val="00101FEA"/>
    <w:rsid w:val="00104089"/>
    <w:rsid w:val="00104AAA"/>
    <w:rsid w:val="00120720"/>
    <w:rsid w:val="00122EE7"/>
    <w:rsid w:val="00134369"/>
    <w:rsid w:val="0015657E"/>
    <w:rsid w:val="00156CF8"/>
    <w:rsid w:val="00176242"/>
    <w:rsid w:val="001D4D0D"/>
    <w:rsid w:val="002009CA"/>
    <w:rsid w:val="00270A04"/>
    <w:rsid w:val="00276CFF"/>
    <w:rsid w:val="002963F8"/>
    <w:rsid w:val="002A3F37"/>
    <w:rsid w:val="002A7707"/>
    <w:rsid w:val="002D6123"/>
    <w:rsid w:val="00333689"/>
    <w:rsid w:val="00336E78"/>
    <w:rsid w:val="00341BDE"/>
    <w:rsid w:val="00350A3C"/>
    <w:rsid w:val="00357C69"/>
    <w:rsid w:val="00361E85"/>
    <w:rsid w:val="00376566"/>
    <w:rsid w:val="003879A2"/>
    <w:rsid w:val="00460A32"/>
    <w:rsid w:val="00493518"/>
    <w:rsid w:val="004A3755"/>
    <w:rsid w:val="004B2CC9"/>
    <w:rsid w:val="0051286F"/>
    <w:rsid w:val="00543FC0"/>
    <w:rsid w:val="005E0D32"/>
    <w:rsid w:val="00626437"/>
    <w:rsid w:val="00632FA0"/>
    <w:rsid w:val="0064526E"/>
    <w:rsid w:val="0064605F"/>
    <w:rsid w:val="006C41A4"/>
    <w:rsid w:val="006D1E9A"/>
    <w:rsid w:val="006F0A2C"/>
    <w:rsid w:val="00781D07"/>
    <w:rsid w:val="00822396"/>
    <w:rsid w:val="00866A97"/>
    <w:rsid w:val="00867F4E"/>
    <w:rsid w:val="00875609"/>
    <w:rsid w:val="0089021B"/>
    <w:rsid w:val="008B34BC"/>
    <w:rsid w:val="008C5122"/>
    <w:rsid w:val="00916B8E"/>
    <w:rsid w:val="00933AC8"/>
    <w:rsid w:val="00947055"/>
    <w:rsid w:val="00947D0A"/>
    <w:rsid w:val="0098585A"/>
    <w:rsid w:val="009A512A"/>
    <w:rsid w:val="009D1A94"/>
    <w:rsid w:val="009F45D5"/>
    <w:rsid w:val="00A060F5"/>
    <w:rsid w:val="00A06CF2"/>
    <w:rsid w:val="00A34FE3"/>
    <w:rsid w:val="00A5029C"/>
    <w:rsid w:val="00A51052"/>
    <w:rsid w:val="00A534D3"/>
    <w:rsid w:val="00A86B82"/>
    <w:rsid w:val="00A8797F"/>
    <w:rsid w:val="00AD2284"/>
    <w:rsid w:val="00AE188C"/>
    <w:rsid w:val="00B4559C"/>
    <w:rsid w:val="00C00C1E"/>
    <w:rsid w:val="00C33F3E"/>
    <w:rsid w:val="00C36776"/>
    <w:rsid w:val="00C64778"/>
    <w:rsid w:val="00C82385"/>
    <w:rsid w:val="00C93223"/>
    <w:rsid w:val="00CD0319"/>
    <w:rsid w:val="00CD6B58"/>
    <w:rsid w:val="00CF401E"/>
    <w:rsid w:val="00DB55D7"/>
    <w:rsid w:val="00DE0DB1"/>
    <w:rsid w:val="00DE6193"/>
    <w:rsid w:val="00E05FC8"/>
    <w:rsid w:val="00E32EE9"/>
    <w:rsid w:val="00E41890"/>
    <w:rsid w:val="00E8734F"/>
    <w:rsid w:val="00E92C1B"/>
    <w:rsid w:val="00E93246"/>
    <w:rsid w:val="00EC25DF"/>
    <w:rsid w:val="00F16DB7"/>
    <w:rsid w:val="00F95196"/>
    <w:rsid w:val="00FE4D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21</cp:revision>
  <cp:lastPrinted>2021-02-25T18:05:00Z</cp:lastPrinted>
  <dcterms:created xsi:type="dcterms:W3CDTF">2021-06-24T18:13:00Z</dcterms:created>
  <dcterms:modified xsi:type="dcterms:W3CDTF">2021-09-01T17:32:00Z</dcterms:modified>
</cp:coreProperties>
</file>