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3909BD7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C812EC">
        <w:rPr>
          <w:rFonts w:ascii="Arial" w:eastAsia="MS Mincho" w:hAnsi="Arial" w:cs="Arial"/>
          <w:b/>
          <w:bCs/>
          <w:sz w:val="28"/>
          <w:szCs w:val="28"/>
        </w:rPr>
        <w:t>as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 w:rsidR="00C812EC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Rua</w:t>
      </w:r>
      <w:r w:rsidR="00C812EC">
        <w:rPr>
          <w:rFonts w:ascii="Arial" w:eastAsia="MS Mincho" w:hAnsi="Arial" w:cs="Arial"/>
          <w:b/>
          <w:bCs/>
          <w:sz w:val="28"/>
          <w:szCs w:val="28"/>
        </w:rPr>
        <w:t xml:space="preserve"> Adélia Belonci Tomazin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812EC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C07C3C">
        <w:rPr>
          <w:rFonts w:ascii="Arial" w:eastAsia="MS Mincho" w:hAnsi="Arial" w:cs="Arial"/>
          <w:b/>
          <w:bCs/>
          <w:sz w:val="28"/>
          <w:szCs w:val="28"/>
        </w:rPr>
        <w:t>Jd Amélia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6962E3" w:rsidRPr="002A36F3" w:rsidP="002C62FD" w14:paraId="64622411" w14:textId="0CA943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C812EC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C812EC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C812EC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supracitada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B39B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812EC">
        <w:rPr>
          <w:rFonts w:ascii="Arial" w:hAnsi="Arial" w:cs="Arial"/>
          <w:sz w:val="28"/>
          <w:szCs w:val="28"/>
        </w:rPr>
        <w:t>31</w:t>
      </w:r>
      <w:r w:rsidR="00CC3E0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31E6B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E7D01"/>
    <w:rsid w:val="00A06CF2"/>
    <w:rsid w:val="00A4461D"/>
    <w:rsid w:val="00AE6AEE"/>
    <w:rsid w:val="00BB1128"/>
    <w:rsid w:val="00C00C1E"/>
    <w:rsid w:val="00C07C3C"/>
    <w:rsid w:val="00C25B17"/>
    <w:rsid w:val="00C36776"/>
    <w:rsid w:val="00C812EC"/>
    <w:rsid w:val="00CA0433"/>
    <w:rsid w:val="00CA7DF5"/>
    <w:rsid w:val="00CC3E05"/>
    <w:rsid w:val="00CD6B58"/>
    <w:rsid w:val="00CE6135"/>
    <w:rsid w:val="00CF401E"/>
    <w:rsid w:val="00D329E0"/>
    <w:rsid w:val="00EE1EC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D1F21-758F-4776-B9B7-E8800DD1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2021-08-30T13:14:00Z</dcterms:created>
  <dcterms:modified xsi:type="dcterms:W3CDTF">2021-08-30T13:43:00Z</dcterms:modified>
</cp:coreProperties>
</file>