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3628" w:rsidRPr="006E3628" w:rsidP="00CC3F97" w14:paraId="19151079" w14:textId="27F11CD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</w:t>
      </w:r>
      <w:r w:rsidRPr="006E3628" w:rsidR="007E1746">
        <w:rPr>
          <w:rFonts w:ascii="Arial" w:hAnsi="Arial" w:cs="Arial"/>
          <w:b/>
          <w:sz w:val="24"/>
          <w:szCs w:val="24"/>
          <w:u w:val="single"/>
        </w:rPr>
        <w:t>seja</w:t>
      </w:r>
      <w:r w:rsidRPr="006E3628" w:rsidR="00CF6699">
        <w:rPr>
          <w:rFonts w:ascii="Arial" w:hAnsi="Arial" w:cs="Arial"/>
          <w:b/>
          <w:sz w:val="24"/>
          <w:szCs w:val="24"/>
          <w:u w:val="single"/>
        </w:rPr>
        <w:t xml:space="preserve"> realizada a </w:t>
      </w:r>
      <w:r w:rsidRPr="006E3628">
        <w:rPr>
          <w:rFonts w:ascii="Arial" w:hAnsi="Arial" w:cs="Arial"/>
          <w:b/>
          <w:sz w:val="24"/>
          <w:szCs w:val="24"/>
          <w:u w:val="single"/>
        </w:rPr>
        <w:t>troca da lâmpada da Rua Anna Garcia Esteves, em frente ao número 20, localizada no bairro Jardim Luiz Cia</w:t>
      </w:r>
      <w:r w:rsidR="000D7AB5">
        <w:rPr>
          <w:rFonts w:ascii="Arial" w:hAnsi="Arial" w:cs="Arial"/>
          <w:b/>
          <w:sz w:val="24"/>
          <w:szCs w:val="24"/>
          <w:u w:val="single"/>
        </w:rPr>
        <w:t xml:space="preserve">, </w:t>
      </w:r>
      <w:bookmarkStart w:id="1" w:name="_GoBack"/>
      <w:r w:rsidR="000D7AB5">
        <w:rPr>
          <w:rFonts w:ascii="Arial" w:hAnsi="Arial" w:cs="Arial"/>
          <w:b/>
          <w:sz w:val="24"/>
          <w:szCs w:val="24"/>
          <w:u w:val="single"/>
        </w:rPr>
        <w:t>CEP: 13.175-350</w:t>
      </w:r>
      <w:bookmarkEnd w:id="1"/>
      <w:r w:rsidRPr="006E3628">
        <w:rPr>
          <w:rFonts w:ascii="Arial" w:hAnsi="Arial" w:cs="Arial"/>
          <w:b/>
          <w:sz w:val="24"/>
          <w:szCs w:val="24"/>
          <w:u w:val="single"/>
        </w:rPr>
        <w:t>.</w:t>
      </w:r>
    </w:p>
    <w:p w:rsidR="006E3628" w:rsidP="00CC3F97" w14:paraId="39C968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3628" w:rsidP="00CC3F97" w14:paraId="7EADA1A4" w14:textId="4326316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tal solicitação devido ao fato de a lâmpada em questão estar fraca já há cerca de dois anos, não provendo, portanto iluminação adequada. Segundo informado pelos moradores, o local já foi alvo de furto por duas vezes por conta da escuridão.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472633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977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0D7AB5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34AD5"/>
    <w:rsid w:val="00256C48"/>
    <w:rsid w:val="00265FA3"/>
    <w:rsid w:val="0028491A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6E3628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F6E4-2D4B-492C-82CD-604CE90D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2021-08-30T23:41:00Z</dcterms:created>
  <dcterms:modified xsi:type="dcterms:W3CDTF">2021-08-31T01:43:00Z</dcterms:modified>
</cp:coreProperties>
</file>