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C2633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3550A">
        <w:rPr>
          <w:rFonts w:ascii="Arial" w:hAnsi="Arial" w:cs="Arial"/>
          <w:sz w:val="24"/>
          <w:szCs w:val="24"/>
        </w:rPr>
        <w:t>o recapeamento</w:t>
      </w:r>
      <w:r w:rsidR="0083550A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327CDB">
        <w:rPr>
          <w:rFonts w:ascii="Arial" w:hAnsi="Arial" w:cs="Arial"/>
          <w:sz w:val="24"/>
          <w:szCs w:val="24"/>
        </w:rPr>
        <w:t>Paulo Conrado de Lima</w:t>
      </w:r>
      <w:r w:rsidR="000B06A7">
        <w:rPr>
          <w:rFonts w:ascii="Arial" w:hAnsi="Arial" w:cs="Arial"/>
          <w:sz w:val="24"/>
          <w:szCs w:val="24"/>
        </w:rPr>
        <w:t>, Denadai.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82741A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22DFA">
        <w:rPr>
          <w:rFonts w:ascii="Arial" w:hAnsi="Arial" w:cs="Arial"/>
          <w:sz w:val="24"/>
          <w:szCs w:val="24"/>
        </w:rPr>
        <w:t>2</w:t>
      </w:r>
      <w:r w:rsidR="00315E19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3280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550A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270B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170DF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2021-08-27T17:07:00Z</dcterms:created>
  <dcterms:modified xsi:type="dcterms:W3CDTF">2021-08-27T17:11:00Z</dcterms:modified>
</cp:coreProperties>
</file>