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0C95764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DC3E82" w:rsidR="00DC3E82">
        <w:rPr>
          <w:rFonts w:ascii="Arial" w:hAnsi="Arial" w:cs="Arial"/>
          <w:sz w:val="24"/>
        </w:rPr>
        <w:t xml:space="preserve">Alameda dos Angicos, 406 - Ar2 - </w:t>
      </w:r>
      <w:r w:rsidRPr="00DC3E82" w:rsidR="00DC3E82">
        <w:rPr>
          <w:rFonts w:ascii="Arial" w:hAnsi="Arial" w:cs="Arial"/>
          <w:sz w:val="24"/>
        </w:rPr>
        <w:t>Administracao</w:t>
      </w:r>
      <w:r w:rsidRPr="00DC3E82" w:rsidR="00DC3E82">
        <w:rPr>
          <w:rFonts w:ascii="Arial" w:hAnsi="Arial" w:cs="Arial"/>
          <w:sz w:val="24"/>
        </w:rPr>
        <w:t xml:space="preserve"> Regional D, Sumaré - SP, 13174-552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92181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2236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E84861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2021-08-25T13:13:00Z</dcterms:created>
  <dcterms:modified xsi:type="dcterms:W3CDTF">2021-08-25T13:13:00Z</dcterms:modified>
</cp:coreProperties>
</file>