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2E37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986E8A" w:rsidR="00986E8A">
        <w:rPr>
          <w:rFonts w:ascii="Tahoma" w:hAnsi="Tahoma" w:cs="Tahoma"/>
          <w:b/>
          <w:bCs/>
          <w:sz w:val="24"/>
          <w:szCs w:val="24"/>
        </w:rPr>
        <w:t>Rua Orlando Antônio de Mattos</w:t>
      </w:r>
      <w:bookmarkEnd w:id="1"/>
      <w:r w:rsidR="001322F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5495">
        <w:rPr>
          <w:rFonts w:ascii="Tahoma" w:hAnsi="Tahoma" w:cs="Tahoma"/>
          <w:sz w:val="24"/>
          <w:szCs w:val="24"/>
        </w:rPr>
        <w:t xml:space="preserve">em </w:t>
      </w:r>
      <w:r w:rsidR="00986E8A">
        <w:rPr>
          <w:rFonts w:ascii="Tahoma" w:hAnsi="Tahoma" w:cs="Tahoma"/>
          <w:sz w:val="24"/>
          <w:szCs w:val="24"/>
        </w:rPr>
        <w:t>frente ao número 364</w:t>
      </w:r>
      <w:r w:rsidR="00965495">
        <w:rPr>
          <w:rFonts w:ascii="Tahoma" w:hAnsi="Tahoma" w:cs="Tahoma"/>
          <w:sz w:val="24"/>
          <w:szCs w:val="24"/>
        </w:rPr>
        <w:t xml:space="preserve"> </w:t>
      </w:r>
      <w:r w:rsidR="00986E8A">
        <w:rPr>
          <w:rFonts w:ascii="Tahoma" w:hAnsi="Tahoma" w:cs="Tahoma"/>
          <w:sz w:val="24"/>
          <w:szCs w:val="24"/>
        </w:rPr>
        <w:t>no</w:t>
      </w:r>
      <w:r w:rsidR="00F06313">
        <w:rPr>
          <w:rFonts w:ascii="Tahoma" w:hAnsi="Tahoma" w:cs="Tahoma"/>
          <w:sz w:val="24"/>
          <w:szCs w:val="24"/>
        </w:rPr>
        <w:t xml:space="preserve"> </w:t>
      </w:r>
      <w:r w:rsidRPr="00986E8A" w:rsidR="00986E8A">
        <w:rPr>
          <w:rFonts w:ascii="Tahoma" w:hAnsi="Tahoma" w:cs="Tahoma"/>
          <w:b/>
          <w:sz w:val="24"/>
          <w:szCs w:val="24"/>
        </w:rPr>
        <w:t>Jardim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086CC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06313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984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418C4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986C-4FD7-4634-80CC-7BC1DFAD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2021-08-30T13:30:00Z</dcterms:created>
  <dcterms:modified xsi:type="dcterms:W3CDTF">2021-08-30T13:30:00Z</dcterms:modified>
</cp:coreProperties>
</file>