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2F38F35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36DC502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3CFB080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0570196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388AB5D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3C6DFE6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62C46E7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24CF5B1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41E59B1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Rosa Fontanin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na </w:t>
      </w:r>
      <w:r w:rsidRPr="00D61A5B">
        <w:rPr>
          <w:rFonts w:ascii="Times New Roman" w:eastAsia="Times New Roman" w:hAnsi="Times New Roman"/>
          <w:sz w:val="28"/>
          <w:szCs w:val="28"/>
          <w:lang w:eastAsia="pt-BR"/>
        </w:rPr>
        <w:t>esquina com a Avenida Sylvio Vedovatto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D61A5B">
        <w:rPr>
          <w:rFonts w:ascii="Times New Roman" w:eastAsia="Times New Roman" w:hAnsi="Times New Roman"/>
          <w:noProof/>
          <w:sz w:val="28"/>
          <w:szCs w:val="28"/>
          <w:lang w:eastAsia="pt-BR"/>
        </w:rPr>
        <w:t>Sumaré Caminhões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181, 377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207B2A6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3017817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10CECBB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6868D26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185CFE2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79804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5920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