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B2AEB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 sinal</w:t>
      </w:r>
      <w:r>
        <w:rPr>
          <w:rFonts w:ascii="Arial" w:hAnsi="Arial" w:cs="Arial"/>
          <w:b/>
          <w:sz w:val="24"/>
          <w:szCs w:val="24"/>
          <w:u w:val="single"/>
        </w:rPr>
        <w:t xml:space="preserve">ização de solo </w:t>
      </w:r>
      <w:r w:rsidR="00FA37EC">
        <w:rPr>
          <w:rFonts w:ascii="Arial" w:hAnsi="Arial" w:cs="Arial"/>
          <w:b/>
          <w:sz w:val="24"/>
          <w:szCs w:val="24"/>
          <w:u w:val="single"/>
        </w:rPr>
        <w:t xml:space="preserve">da Rua Antônio Jorge </w:t>
      </w:r>
      <w:r w:rsidR="00FA37EC">
        <w:rPr>
          <w:rFonts w:ascii="Arial" w:hAnsi="Arial" w:cs="Arial"/>
          <w:b/>
          <w:sz w:val="24"/>
          <w:szCs w:val="24"/>
          <w:u w:val="single"/>
        </w:rPr>
        <w:t>Chebab</w:t>
      </w:r>
      <w:r w:rsidR="00FA37EC">
        <w:rPr>
          <w:rFonts w:ascii="Arial" w:hAnsi="Arial" w:cs="Arial"/>
          <w:b/>
          <w:sz w:val="24"/>
          <w:szCs w:val="24"/>
          <w:u w:val="single"/>
        </w:rPr>
        <w:t>, em frente ao númer</w:t>
      </w:r>
      <w:bookmarkStart w:id="1" w:name="_GoBack"/>
      <w:bookmarkEnd w:id="1"/>
      <w:r w:rsidR="00FA37EC">
        <w:rPr>
          <w:rFonts w:ascii="Arial" w:hAnsi="Arial" w:cs="Arial"/>
          <w:b/>
          <w:sz w:val="24"/>
          <w:szCs w:val="24"/>
          <w:u w:val="single"/>
        </w:rPr>
        <w:t>o 73,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63EC8EF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sinalização de solo no </w:t>
      </w:r>
      <w:r w:rsidR="00FA37EC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56008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35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2E3E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A37EC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35D4-AC4A-4629-A401-6493700F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2021-08-21T12:10:00Z</dcterms:created>
  <dcterms:modified xsi:type="dcterms:W3CDTF">2021-08-21T12:13:00Z</dcterms:modified>
</cp:coreProperties>
</file>