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35013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</w:t>
      </w:r>
      <w:r w:rsidR="00AB5907">
        <w:rPr>
          <w:sz w:val="24"/>
        </w:rPr>
        <w:t xml:space="preserve">Escola Municipal Professora Nilza </w:t>
      </w:r>
      <w:r w:rsidR="00AB5907">
        <w:rPr>
          <w:sz w:val="24"/>
        </w:rPr>
        <w:t>Thomazini</w:t>
      </w:r>
      <w:r w:rsidR="000D1DC9">
        <w:rPr>
          <w:sz w:val="24"/>
        </w:rPr>
        <w:t>,</w:t>
      </w:r>
      <w:r w:rsidR="00520880">
        <w:rPr>
          <w:sz w:val="24"/>
        </w:rPr>
        <w:t xml:space="preserve"> </w:t>
      </w:r>
      <w:r w:rsidR="00AB5907">
        <w:rPr>
          <w:sz w:val="24"/>
        </w:rPr>
        <w:t xml:space="preserve">Avenida Leonardo Antônio </w:t>
      </w:r>
      <w:r w:rsidR="00AB5907">
        <w:rPr>
          <w:sz w:val="24"/>
        </w:rPr>
        <w:t>Schiavinatto</w:t>
      </w:r>
      <w:r w:rsidR="004969A5">
        <w:rPr>
          <w:sz w:val="24"/>
        </w:rPr>
        <w:t>,</w:t>
      </w:r>
      <w:r w:rsidR="00AB5907">
        <w:rPr>
          <w:sz w:val="24"/>
        </w:rPr>
        <w:t xml:space="preserve">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</w:t>
      </w:r>
      <w:r w:rsidR="00AB5907">
        <w:rPr>
          <w:sz w:val="24"/>
        </w:rPr>
        <w:t>116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</w:t>
      </w:r>
      <w:r w:rsidR="004969A5">
        <w:rPr>
          <w:sz w:val="24"/>
        </w:rPr>
        <w:t xml:space="preserve"> </w:t>
      </w:r>
      <w:r w:rsidR="00AB5907">
        <w:rPr>
          <w:sz w:val="24"/>
        </w:rPr>
        <w:t>Parque Residencial Regina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969A5"/>
    <w:rsid w:val="004B2CC9"/>
    <w:rsid w:val="0051286F"/>
    <w:rsid w:val="00520880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A06CF2"/>
    <w:rsid w:val="00A3700E"/>
    <w:rsid w:val="00A3790D"/>
    <w:rsid w:val="00A54067"/>
    <w:rsid w:val="00AB590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  <w:rsid w:val="00FC34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2021-08-17T13:29:00Z</dcterms:created>
  <dcterms:modified xsi:type="dcterms:W3CDTF">2021-08-17T13:29:00Z</dcterms:modified>
</cp:coreProperties>
</file>