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5712CA" w14:paraId="3954347B" w14:textId="77777777">
      <w:pPr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637861BB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Secretaria competente, a</w:t>
      </w:r>
      <w:r w:rsidR="005712CA">
        <w:rPr>
          <w:rFonts w:ascii="Arial" w:hAnsi="Arial" w:cs="Arial"/>
          <w:sz w:val="28"/>
          <w:szCs w:val="28"/>
        </w:rPr>
        <w:t xml:space="preserve"> instalação de redutor</w:t>
      </w:r>
      <w:r>
        <w:rPr>
          <w:rFonts w:ascii="Arial" w:hAnsi="Arial" w:cs="Arial"/>
          <w:sz w:val="28"/>
          <w:szCs w:val="28"/>
        </w:rPr>
        <w:t xml:space="preserve"> de velocidade “lombada” </w:t>
      </w:r>
      <w:r w:rsidRPr="004E11CF">
        <w:rPr>
          <w:rFonts w:ascii="Arial" w:hAnsi="Arial" w:cs="Arial"/>
          <w:b/>
          <w:bCs/>
          <w:sz w:val="28"/>
          <w:szCs w:val="28"/>
        </w:rPr>
        <w:t>na Aven</w:t>
      </w:r>
      <w:r w:rsidR="005712CA">
        <w:rPr>
          <w:rFonts w:ascii="Arial" w:hAnsi="Arial" w:cs="Arial"/>
          <w:b/>
          <w:bCs/>
          <w:sz w:val="28"/>
          <w:szCs w:val="28"/>
        </w:rPr>
        <w:t xml:space="preserve">ida </w:t>
      </w:r>
      <w:r w:rsidR="005712CA">
        <w:rPr>
          <w:rFonts w:ascii="Arial" w:hAnsi="Arial" w:cs="Arial"/>
          <w:b/>
          <w:bCs/>
          <w:sz w:val="28"/>
          <w:szCs w:val="28"/>
        </w:rPr>
        <w:t>Ype</w:t>
      </w:r>
      <w:r w:rsidR="005712CA">
        <w:rPr>
          <w:rFonts w:ascii="Arial" w:hAnsi="Arial" w:cs="Arial"/>
          <w:b/>
          <w:bCs/>
          <w:sz w:val="28"/>
          <w:szCs w:val="28"/>
        </w:rPr>
        <w:t xml:space="preserve"> Amarelo,</w:t>
      </w:r>
      <w:r w:rsidRPr="004E11CF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12CA">
        <w:rPr>
          <w:rFonts w:ascii="Arial" w:hAnsi="Arial" w:cs="Arial"/>
          <w:sz w:val="28"/>
          <w:szCs w:val="28"/>
        </w:rPr>
        <w:t>no</w:t>
      </w:r>
      <w:r w:rsidRPr="004E11CF">
        <w:rPr>
          <w:rFonts w:ascii="Arial" w:hAnsi="Arial" w:cs="Arial"/>
          <w:b/>
          <w:bCs/>
          <w:sz w:val="28"/>
          <w:szCs w:val="28"/>
        </w:rPr>
        <w:t xml:space="preserve"> </w:t>
      </w:r>
      <w:r w:rsidR="005712CA">
        <w:rPr>
          <w:rFonts w:ascii="Arial" w:hAnsi="Arial" w:cs="Arial"/>
          <w:b/>
          <w:bCs/>
          <w:sz w:val="28"/>
          <w:szCs w:val="28"/>
        </w:rPr>
        <w:t>Bairro Villa Flora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5712CA" w14:paraId="13FC7EDD" w14:textId="4C3F7469">
      <w:pPr>
        <w:ind w:firstLine="708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inline distT="0" distB="0" distL="0" distR="0">
            <wp:extent cx="4031080" cy="3023529"/>
            <wp:effectExtent l="0" t="0" r="7620" b="5715"/>
            <wp:docPr id="14860063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498363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119" cy="303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5712CA" w:rsidP="005712CA" w14:paraId="7136F3BC" w14:textId="2FF10451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 </w:t>
      </w:r>
      <w:r w:rsidR="005712CA">
        <w:rPr>
          <w:rFonts w:ascii="Arial" w:hAnsi="Arial" w:cs="Arial"/>
          <w:bCs/>
          <w:sz w:val="28"/>
          <w:szCs w:val="28"/>
        </w:rPr>
        <w:t>rua movimentada com grande risco de atropelamento, pois veículos trafegam em alta velocidade e a pedido de moradores foi feita a visita em loco contatando a necessidade da indicação.</w:t>
      </w: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017F9D1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5712CA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17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="005712CA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agosto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47A23"/>
    <w:rsid w:val="00460A32"/>
    <w:rsid w:val="004A4057"/>
    <w:rsid w:val="004B2CC9"/>
    <w:rsid w:val="004E11CF"/>
    <w:rsid w:val="0051286F"/>
    <w:rsid w:val="005712CA"/>
    <w:rsid w:val="00601B0A"/>
    <w:rsid w:val="00626437"/>
    <w:rsid w:val="00632FA0"/>
    <w:rsid w:val="006C0B2F"/>
    <w:rsid w:val="006C41A4"/>
    <w:rsid w:val="006D1E9A"/>
    <w:rsid w:val="0081213D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</cp:revision>
  <cp:lastPrinted>2021-02-25T18:05:00Z</cp:lastPrinted>
  <dcterms:created xsi:type="dcterms:W3CDTF">2021-05-03T13:59:00Z</dcterms:created>
  <dcterms:modified xsi:type="dcterms:W3CDTF">2021-08-17T13:05:00Z</dcterms:modified>
</cp:coreProperties>
</file>