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236E57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E400A" w:rsidR="00FE400A">
        <w:rPr>
          <w:rFonts w:ascii="Bookman Old Style" w:hAnsi="Bookman Old Style" w:cs="Arial"/>
          <w:sz w:val="24"/>
          <w:szCs w:val="24"/>
          <w:lang w:val="pt"/>
        </w:rPr>
        <w:t>Rua Antônio de Carvalho, 170, Centro.</w:t>
      </w:r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0503EC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FE400A">
        <w:rPr>
          <w:rFonts w:ascii="Bookman Old Style" w:hAnsi="Bookman Old Style" w:cs="Arial"/>
          <w:sz w:val="24"/>
          <w:szCs w:val="24"/>
          <w:lang w:val="pt"/>
        </w:rPr>
        <w:t>7</w:t>
      </w:r>
      <w:bookmarkStart w:id="0" w:name="_GoBack"/>
      <w:bookmarkEnd w:id="0"/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95718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223ACE"/>
    <w:rsid w:val="00350244"/>
    <w:rsid w:val="00373DF8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2021-06-14T19:22:00Z</dcterms:created>
  <dcterms:modified xsi:type="dcterms:W3CDTF">2021-08-17T11:56:00Z</dcterms:modified>
</cp:coreProperties>
</file>