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1857B8B4">
      <w:pPr>
        <w:spacing w:line="276" w:lineRule="auto"/>
        <w:jc w:val="both"/>
        <w:rPr>
          <w:b/>
          <w:sz w:val="28"/>
        </w:rPr>
      </w:pPr>
    </w:p>
    <w:p w:rsidR="00F206E6" w:rsidP="006D7B21" w14:paraId="785591E7" w14:textId="05CB33D2">
      <w:pPr>
        <w:spacing w:line="276" w:lineRule="auto"/>
        <w:jc w:val="both"/>
        <w:rPr>
          <w:b/>
          <w:sz w:val="28"/>
        </w:rPr>
      </w:pPr>
    </w:p>
    <w:p w:rsidR="00F206E6" w:rsidRPr="00C355A4" w:rsidP="006D7B21" w14:paraId="5F8FBE27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28E78D5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instalação de </w:t>
      </w:r>
      <w:r w:rsidR="00F26A7B">
        <w:rPr>
          <w:sz w:val="28"/>
        </w:rPr>
        <w:t>sargetão</w:t>
      </w:r>
      <w:r w:rsidR="00F26A7B">
        <w:rPr>
          <w:sz w:val="28"/>
        </w:rPr>
        <w:t xml:space="preserve"> na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F26A7B">
        <w:rPr>
          <w:b/>
          <w:sz w:val="28"/>
        </w:rPr>
        <w:t>Mohssen</w:t>
      </w:r>
      <w:r w:rsidR="00F26A7B">
        <w:rPr>
          <w:b/>
          <w:sz w:val="28"/>
        </w:rPr>
        <w:t xml:space="preserve"> </w:t>
      </w:r>
      <w:r w:rsidR="00F26A7B">
        <w:rPr>
          <w:b/>
          <w:sz w:val="28"/>
        </w:rPr>
        <w:t>Maroun</w:t>
      </w:r>
      <w:r w:rsidR="00F26A7B">
        <w:rPr>
          <w:b/>
          <w:sz w:val="28"/>
        </w:rPr>
        <w:t xml:space="preserve"> </w:t>
      </w:r>
      <w:r w:rsidR="00F26A7B">
        <w:rPr>
          <w:b/>
          <w:sz w:val="28"/>
        </w:rPr>
        <w:t>Sleiman</w:t>
      </w:r>
      <w:r w:rsidR="001B6E2D">
        <w:rPr>
          <w:b/>
          <w:sz w:val="28"/>
        </w:rPr>
        <w:t xml:space="preserve"> em frente ao n° </w:t>
      </w:r>
      <w:r w:rsidR="00F26A7B">
        <w:rPr>
          <w:b/>
          <w:sz w:val="28"/>
        </w:rPr>
        <w:t>170</w:t>
      </w:r>
      <w:r w:rsidR="001B6E2D">
        <w:rPr>
          <w:b/>
          <w:sz w:val="28"/>
        </w:rPr>
        <w:t>,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F26A7B">
        <w:rPr>
          <w:b/>
          <w:sz w:val="28"/>
        </w:rPr>
        <w:t>Jd</w:t>
      </w:r>
      <w:r w:rsidR="00F26A7B">
        <w:rPr>
          <w:b/>
          <w:sz w:val="28"/>
        </w:rPr>
        <w:t xml:space="preserve"> </w:t>
      </w:r>
      <w:r w:rsidR="00F26A7B">
        <w:rPr>
          <w:b/>
          <w:sz w:val="28"/>
        </w:rPr>
        <w:t>Orquidea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344E6F6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937121" cy="16660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05025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8" cy="171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977704" cy="1674999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5455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031" cy="169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938659" cy="16687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59141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98" cy="171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45C237C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F26A7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como é caída de águas fluviais o asfalto se deteriora com mais facilidade causando riscos até de acidentes.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C355A4" w14:paraId="22AD7C26" w14:textId="7480783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C355A4" w14:paraId="7F91FCCC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93244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349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58</cp:revision>
  <cp:lastPrinted>2021-05-18T12:28:00Z</cp:lastPrinted>
  <dcterms:created xsi:type="dcterms:W3CDTF">2021-05-03T13:59:00Z</dcterms:created>
  <dcterms:modified xsi:type="dcterms:W3CDTF">2021-08-12T15:21:00Z</dcterms:modified>
</cp:coreProperties>
</file>