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517" w:rsidRPr="000A1136" w:rsidP="000A1136" w14:paraId="7D80E53F" w14:textId="77777777">
      <w:pPr>
        <w:spacing w:after="0" w:line="360" w:lineRule="auto"/>
        <w:ind w:left="4248" w:firstLine="708"/>
        <w:jc w:val="both"/>
        <w:rPr>
          <w:rFonts w:ascii="Bookman Old Style" w:hAnsi="Bookman Old Style" w:cs="Arial"/>
          <w:b/>
          <w:sz w:val="24"/>
          <w:szCs w:val="24"/>
        </w:rPr>
      </w:pPr>
      <w:r w:rsidRPr="000A1136">
        <w:rPr>
          <w:rFonts w:ascii="Bookman Old Style" w:hAnsi="Bookman Old Style" w:cs="Arial"/>
          <w:b/>
          <w:sz w:val="24"/>
          <w:szCs w:val="24"/>
        </w:rPr>
        <w:t>P</w:t>
      </w:r>
      <w:r w:rsidRPr="000A1136">
        <w:rPr>
          <w:rFonts w:ascii="Bookman Old Style" w:hAnsi="Bookman Old Style" w:cs="Arial"/>
          <w:b/>
          <w:sz w:val="24"/>
          <w:szCs w:val="24"/>
        </w:rPr>
        <w:t>ROJETO DE LEI N° ______ /2021</w:t>
      </w:r>
    </w:p>
    <w:p w:rsidR="00804517" w:rsidRPr="000A1136" w:rsidP="000A1136" w14:paraId="672A665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0A1136" w:rsidP="000A1136" w14:paraId="5DAB6C7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0A1136" w:rsidP="000A1136" w14:paraId="6372DDFB" w14:textId="7582BA43">
      <w:pPr>
        <w:spacing w:after="0" w:line="360" w:lineRule="auto"/>
        <w:ind w:left="4956"/>
        <w:jc w:val="both"/>
        <w:rPr>
          <w:rFonts w:ascii="Bookman Old Style" w:hAnsi="Bookman Old Style" w:cs="Arial"/>
          <w:sz w:val="24"/>
          <w:szCs w:val="24"/>
        </w:rPr>
      </w:pPr>
      <w:r w:rsidRPr="000A1136">
        <w:rPr>
          <w:rFonts w:ascii="Bookman Old Style" w:hAnsi="Bookman Old Style" w:cs="Arial"/>
          <w:sz w:val="24"/>
          <w:szCs w:val="24"/>
        </w:rPr>
        <w:t xml:space="preserve">Dispõe sobre a criação do projeto “Dança Clássica” no município de Sumaré. </w:t>
      </w:r>
    </w:p>
    <w:p w:rsidR="002B3939" w:rsidRPr="000A1136" w:rsidP="000A1136" w14:paraId="02EB378F" w14:textId="77777777">
      <w:pPr>
        <w:spacing w:after="0" w:line="360" w:lineRule="auto"/>
        <w:ind w:left="4956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0A1136" w:rsidP="000A1136" w14:paraId="6A05A80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0A1136" w:rsidP="000A1136" w14:paraId="18DBC2F1" w14:textId="4943811D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0A1136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0A1136" w:rsidRPr="000A1136" w:rsidP="000A1136" w14:paraId="3DBD0B7A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804517" w:rsidRPr="000A1136" w:rsidP="000A1136" w14:paraId="41C8F3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0A1136" w:rsidP="000A1136" w14:paraId="79AD818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A1136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0A1136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0A1136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804517" w:rsidRPr="000A1136" w:rsidP="000A1136" w14:paraId="72A3D3E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0A1136" w:rsidP="000A1136" w14:paraId="6A09A582" w14:textId="02D086E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A1136">
        <w:rPr>
          <w:rFonts w:ascii="Bookman Old Style" w:hAnsi="Bookman Old Style" w:cs="Arial"/>
          <w:b/>
          <w:bCs/>
          <w:sz w:val="24"/>
          <w:szCs w:val="24"/>
        </w:rPr>
        <w:t xml:space="preserve">Art. 1º </w:t>
      </w:r>
      <w:r w:rsidRPr="000A1136">
        <w:rPr>
          <w:rFonts w:ascii="Bookman Old Style" w:hAnsi="Bookman Old Style" w:cs="Arial"/>
          <w:sz w:val="24"/>
          <w:szCs w:val="24"/>
        </w:rPr>
        <w:t xml:space="preserve">Fica </w:t>
      </w:r>
      <w:r w:rsidRPr="000A1136" w:rsidR="00E60DBE">
        <w:rPr>
          <w:rFonts w:ascii="Bookman Old Style" w:hAnsi="Bookman Old Style" w:cs="Arial"/>
          <w:sz w:val="24"/>
          <w:szCs w:val="24"/>
        </w:rPr>
        <w:t>criado o</w:t>
      </w:r>
      <w:r w:rsidRPr="000A1136">
        <w:rPr>
          <w:rFonts w:ascii="Bookman Old Style" w:hAnsi="Bookman Old Style" w:cs="Arial"/>
          <w:sz w:val="24"/>
          <w:szCs w:val="24"/>
        </w:rPr>
        <w:t xml:space="preserve"> projeto “Dança Clássica”, no Município de Sumaré, destinado a aulas de Ballet Clássico e Jazz para crianças e adolescentes.</w:t>
      </w:r>
    </w:p>
    <w:p w:rsidR="00162E77" w:rsidRPr="000A1136" w:rsidP="000A1136" w14:paraId="0D0B940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6E7AB4" w:rsidRPr="000A1136" w:rsidP="000A1136" w14:paraId="2C2E6B79" w14:textId="6DA7C5F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A1136">
        <w:rPr>
          <w:rFonts w:ascii="Bookman Old Style" w:eastAsia="Arial" w:hAnsi="Bookman Old Style"/>
          <w:b/>
          <w:bCs/>
          <w:sz w:val="24"/>
          <w:szCs w:val="24"/>
          <w:lang w:eastAsia="pt-BR"/>
        </w:rPr>
        <w:t xml:space="preserve">Parágrafo único. </w:t>
      </w:r>
      <w:r w:rsidRPr="000A1136">
        <w:rPr>
          <w:rFonts w:ascii="Bookman Old Style" w:eastAsia="Arial" w:hAnsi="Bookman Old Style"/>
          <w:sz w:val="24"/>
          <w:szCs w:val="24"/>
          <w:lang w:eastAsia="pt-BR"/>
        </w:rPr>
        <w:t xml:space="preserve">O </w:t>
      </w:r>
      <w:r w:rsidRPr="000A1136">
        <w:rPr>
          <w:rFonts w:ascii="Bookman Old Style" w:hAnsi="Bookman Old Style" w:cs="Arial"/>
          <w:sz w:val="24"/>
          <w:szCs w:val="24"/>
        </w:rPr>
        <w:t xml:space="preserve">objetivo principal do projeto “Dança Clássica” </w:t>
      </w:r>
      <w:r w:rsidRPr="000A1136" w:rsidR="00E60DBE">
        <w:rPr>
          <w:rFonts w:ascii="Bookman Old Style" w:hAnsi="Bookman Old Style" w:cs="Arial"/>
          <w:sz w:val="24"/>
          <w:szCs w:val="24"/>
        </w:rPr>
        <w:t xml:space="preserve">é incluir o Ballet clássico e o jazz </w:t>
      </w:r>
      <w:r w:rsidRPr="000A1136">
        <w:rPr>
          <w:rFonts w:ascii="Bookman Old Style" w:hAnsi="Bookman Old Style" w:cs="Arial"/>
          <w:sz w:val="24"/>
          <w:szCs w:val="24"/>
        </w:rPr>
        <w:t xml:space="preserve">como atividade extracurricular, que deve ser vista como ferramenta de aperfeiçoamento de aprendizagem, </w:t>
      </w:r>
      <w:r w:rsidRPr="000A1136" w:rsidR="00E60DBE">
        <w:rPr>
          <w:rFonts w:ascii="Bookman Old Style" w:hAnsi="Bookman Old Style" w:cs="Arial"/>
          <w:sz w:val="24"/>
          <w:szCs w:val="24"/>
        </w:rPr>
        <w:t xml:space="preserve">como </w:t>
      </w:r>
      <w:r w:rsidRPr="000A1136">
        <w:rPr>
          <w:rFonts w:ascii="Bookman Old Style" w:hAnsi="Bookman Old Style" w:cs="Arial"/>
          <w:sz w:val="24"/>
          <w:szCs w:val="24"/>
        </w:rPr>
        <w:t>parte das práticas pedagógicas.</w:t>
      </w:r>
    </w:p>
    <w:p w:rsidR="00E60DBE" w:rsidRPr="000A1136" w:rsidP="000A1136" w14:paraId="7861F73C" w14:textId="6156A84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9635D" w:rsidRPr="000A1136" w:rsidP="000A1136" w14:paraId="7B7BA978" w14:textId="58621973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0A1136">
        <w:rPr>
          <w:rFonts w:ascii="Bookman Old Style" w:hAnsi="Bookman Old Style" w:cs="Arial"/>
          <w:b/>
          <w:bCs/>
          <w:sz w:val="24"/>
          <w:szCs w:val="24"/>
        </w:rPr>
        <w:t>Art. 2º</w:t>
      </w:r>
      <w:r w:rsidRPr="000A1136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0A1136">
        <w:rPr>
          <w:rFonts w:ascii="Bookman Old Style" w:hAnsi="Bookman Old Style" w:cs="Arial"/>
          <w:bCs/>
          <w:sz w:val="24"/>
          <w:szCs w:val="24"/>
        </w:rPr>
        <w:t>As atividades serão desenvolvidas nos centros culturais de cada bairro</w:t>
      </w:r>
      <w:r w:rsidRPr="000A1136" w:rsidR="00544B0D">
        <w:rPr>
          <w:rFonts w:ascii="Bookman Old Style" w:hAnsi="Bookman Old Style" w:cs="Arial"/>
          <w:bCs/>
          <w:sz w:val="24"/>
          <w:szCs w:val="24"/>
        </w:rPr>
        <w:t xml:space="preserve"> do município de Sumaré</w:t>
      </w:r>
      <w:r w:rsidRPr="000A1136">
        <w:rPr>
          <w:rFonts w:ascii="Bookman Old Style" w:hAnsi="Bookman Old Style" w:cs="Arial"/>
          <w:bCs/>
          <w:sz w:val="24"/>
          <w:szCs w:val="24"/>
        </w:rPr>
        <w:t>, na ausência do centro cultural</w:t>
      </w:r>
      <w:r w:rsidRPr="000A1136" w:rsidR="00FA4B51">
        <w:rPr>
          <w:rFonts w:ascii="Bookman Old Style" w:hAnsi="Bookman Old Style" w:cs="Arial"/>
          <w:bCs/>
          <w:sz w:val="24"/>
          <w:szCs w:val="24"/>
        </w:rPr>
        <w:t>,</w:t>
      </w:r>
      <w:r w:rsidRPr="000A1136">
        <w:rPr>
          <w:rFonts w:ascii="Bookman Old Style" w:hAnsi="Bookman Old Style" w:cs="Arial"/>
          <w:bCs/>
          <w:sz w:val="24"/>
          <w:szCs w:val="24"/>
        </w:rPr>
        <w:t xml:space="preserve"> as atividades poderão ser desenvolvidas nas escolas Municipais.</w:t>
      </w:r>
    </w:p>
    <w:p w:rsidR="00E60DBE" w:rsidRPr="000A1136" w:rsidP="000A1136" w14:paraId="46773BB3" w14:textId="673A2395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E60DBE" w:rsidRPr="000A1136" w:rsidP="000A1136" w14:paraId="3C73F800" w14:textId="42C47450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0A1136">
        <w:rPr>
          <w:rFonts w:ascii="Bookman Old Style" w:hAnsi="Bookman Old Style" w:cs="Arial"/>
          <w:b/>
          <w:sz w:val="24"/>
          <w:szCs w:val="24"/>
        </w:rPr>
        <w:t>Art. 3°</w:t>
      </w:r>
      <w:r w:rsidRPr="000A1136">
        <w:rPr>
          <w:rFonts w:ascii="Bookman Old Style" w:hAnsi="Bookman Old Style" w:cs="Arial"/>
          <w:bCs/>
          <w:sz w:val="24"/>
          <w:szCs w:val="24"/>
        </w:rPr>
        <w:t xml:space="preserve"> O Executivo Municipal promoverá o projeto por meio da secretaria municipal que entender conveniente.</w:t>
      </w:r>
    </w:p>
    <w:p w:rsidR="00E60DBE" w:rsidRPr="000A1136" w:rsidP="000A1136" w14:paraId="05AEF0B7" w14:textId="0676FE8A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E60DBE" w:rsidRPr="000A1136" w:rsidP="000A1136" w14:paraId="1E0FAC1B" w14:textId="002793B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0A1136">
        <w:rPr>
          <w:rFonts w:ascii="Bookman Old Style" w:hAnsi="Bookman Old Style" w:cs="Arial"/>
          <w:b/>
          <w:sz w:val="24"/>
          <w:szCs w:val="24"/>
        </w:rPr>
        <w:t>Art. 4º</w:t>
      </w:r>
      <w:r w:rsidRPr="000A1136">
        <w:rPr>
          <w:rFonts w:ascii="Bookman Old Style" w:hAnsi="Bookman Old Style" w:cs="Arial"/>
          <w:bCs/>
          <w:sz w:val="24"/>
          <w:szCs w:val="24"/>
        </w:rPr>
        <w:t xml:space="preserve"> As despesas da execução do projeto “Dança Clássica” se darão por dotação própria, suplementadas, se necessário.</w:t>
      </w:r>
    </w:p>
    <w:p w:rsidR="00E60DBE" w:rsidRPr="000A1136" w:rsidP="000A1136" w14:paraId="095A1452" w14:textId="5FCA3C8B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E60DBE" w:rsidRPr="000A1136" w:rsidP="000A1136" w14:paraId="6C8195E6" w14:textId="1810A7EA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0A1136">
        <w:rPr>
          <w:rFonts w:ascii="Bookman Old Style" w:hAnsi="Bookman Old Style" w:cs="Arial"/>
          <w:b/>
          <w:sz w:val="24"/>
          <w:szCs w:val="24"/>
        </w:rPr>
        <w:t>Art. 5º</w:t>
      </w:r>
      <w:r w:rsidRPr="000A1136">
        <w:rPr>
          <w:rFonts w:ascii="Bookman Old Style" w:hAnsi="Bookman Old Style" w:cs="Arial"/>
          <w:bCs/>
          <w:sz w:val="24"/>
          <w:szCs w:val="24"/>
        </w:rPr>
        <w:t xml:space="preserve"> Ficam revogadas as disposições contrárias a esta lei.</w:t>
      </w:r>
    </w:p>
    <w:p w:rsidR="00804517" w:rsidRPr="000A1136" w:rsidP="000A1136" w14:paraId="60061E4C" w14:textId="77777777">
      <w:pPr>
        <w:spacing w:after="0" w:line="360" w:lineRule="auto"/>
        <w:jc w:val="both"/>
        <w:rPr>
          <w:rFonts w:ascii="Bookman Old Style" w:hAnsi="Bookman Old Style" w:cs="Arial"/>
          <w:color w:val="FF0000"/>
          <w:sz w:val="24"/>
          <w:szCs w:val="24"/>
        </w:rPr>
      </w:pPr>
    </w:p>
    <w:p w:rsidR="00804517" w:rsidRPr="000A1136" w:rsidP="000A1136" w14:paraId="40A52771" w14:textId="5B5D2050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iCs/>
          <w:sz w:val="24"/>
          <w:szCs w:val="24"/>
        </w:rPr>
      </w:pPr>
      <w:r w:rsidRPr="000A1136">
        <w:rPr>
          <w:rFonts w:ascii="Bookman Old Style" w:hAnsi="Bookman Old Style" w:cs="Arial"/>
          <w:b/>
          <w:iCs/>
          <w:sz w:val="24"/>
          <w:szCs w:val="24"/>
        </w:rPr>
        <w:t xml:space="preserve">Art. </w:t>
      </w:r>
      <w:r w:rsidRPr="000A1136" w:rsidR="00E60DBE">
        <w:rPr>
          <w:rFonts w:ascii="Bookman Old Style" w:hAnsi="Bookman Old Style" w:cs="Arial"/>
          <w:b/>
          <w:iCs/>
          <w:sz w:val="24"/>
          <w:szCs w:val="24"/>
        </w:rPr>
        <w:t>6</w:t>
      </w:r>
      <w:r w:rsidRPr="000A1136">
        <w:rPr>
          <w:rFonts w:ascii="Bookman Old Style" w:hAnsi="Bookman Old Style" w:cs="Arial"/>
          <w:b/>
          <w:iCs/>
          <w:sz w:val="24"/>
          <w:szCs w:val="24"/>
        </w:rPr>
        <w:t>º</w:t>
      </w:r>
      <w:r w:rsidRPr="000A1136">
        <w:rPr>
          <w:rFonts w:ascii="Bookman Old Style" w:hAnsi="Bookman Old Style" w:cs="Arial"/>
          <w:bCs/>
          <w:iCs/>
          <w:sz w:val="24"/>
          <w:szCs w:val="24"/>
        </w:rPr>
        <w:t xml:space="preserve"> </w:t>
      </w:r>
      <w:r w:rsidRPr="000A1136">
        <w:rPr>
          <w:rFonts w:ascii="Bookman Old Style" w:hAnsi="Bookman Old Style" w:cs="Arial"/>
          <w:sz w:val="24"/>
          <w:szCs w:val="24"/>
        </w:rPr>
        <w:t>Esta Lei entra em vigor na data de sua publicação.</w:t>
      </w:r>
    </w:p>
    <w:p w:rsidR="00804517" w:rsidRPr="000A1136" w:rsidP="000A1136" w14:paraId="44EAFD9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0A1136" w:rsidP="000A1136" w14:paraId="103AF997" w14:textId="43EEE9D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0A1136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0A1136" w:rsidR="000A1136">
        <w:rPr>
          <w:rFonts w:ascii="Bookman Old Style" w:hAnsi="Bookman Old Style" w:cs="Arial"/>
          <w:sz w:val="24"/>
          <w:szCs w:val="24"/>
        </w:rPr>
        <w:t>1</w:t>
      </w:r>
      <w:r w:rsidR="003248BE">
        <w:rPr>
          <w:rFonts w:ascii="Bookman Old Style" w:hAnsi="Bookman Old Style" w:cs="Arial"/>
          <w:sz w:val="24"/>
          <w:szCs w:val="24"/>
        </w:rPr>
        <w:t>6</w:t>
      </w:r>
      <w:r w:rsidRPr="000A1136">
        <w:rPr>
          <w:rFonts w:ascii="Bookman Old Style" w:hAnsi="Bookman Old Style" w:cs="Arial"/>
          <w:sz w:val="24"/>
          <w:szCs w:val="24"/>
        </w:rPr>
        <w:t xml:space="preserve"> de </w:t>
      </w:r>
      <w:r w:rsidRPr="000A1136" w:rsidR="00281E66">
        <w:rPr>
          <w:rFonts w:ascii="Bookman Old Style" w:hAnsi="Bookman Old Style" w:cs="Arial"/>
          <w:sz w:val="24"/>
          <w:szCs w:val="24"/>
        </w:rPr>
        <w:t>agosto</w:t>
      </w:r>
      <w:r w:rsidRPr="000A113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FD5C46" w:rsidRPr="000A1136" w:rsidP="000A1136" w14:paraId="4B94D5A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0A1136" w:rsidP="000A1136" w14:paraId="3DEEC6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0638710" r:id="rId5"/>
        </w:object>
      </w:r>
    </w:p>
    <w:p w:rsidR="002125D2" w:rsidRPr="000A1136" w:rsidP="000A1136" w14:paraId="6445F79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A113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0A1136">
        <w:rPr>
          <w:rFonts w:ascii="Bookman Old Style" w:hAnsi="Bookman Old Style" w:cs="Arial"/>
          <w:b/>
          <w:sz w:val="24"/>
          <w:szCs w:val="24"/>
        </w:rPr>
        <w:t>Sciascio</w:t>
      </w:r>
    </w:p>
    <w:p w:rsidR="006E7AB4" w:rsidRPr="000A1136" w:rsidP="000A1136" w14:paraId="2985CA5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A113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36823" w:rsidRPr="000A1136" w:rsidP="000A1136" w14:paraId="36F6A0C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A1136">
        <w:rPr>
          <w:rFonts w:ascii="Bookman Old Style" w:hAnsi="Bookman Old Style" w:cs="Arial"/>
          <w:b/>
          <w:sz w:val="24"/>
          <w:szCs w:val="24"/>
        </w:rPr>
        <w:t>Vereador</w:t>
      </w:r>
    </w:p>
    <w:p w:rsidR="00FA4B51" w:rsidRPr="000A1136" w:rsidP="000A1136" w14:paraId="3656B9AB" w14:textId="4C70809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A1136" w:rsidRPr="000A1136" w:rsidP="000A1136" w14:paraId="1301F05C" w14:textId="4C6EA22F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A1136" w:rsidRPr="000A1136" w:rsidP="000A1136" w14:paraId="4B50B7B8" w14:textId="72A4F518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A1136" w:rsidRPr="000A1136" w:rsidP="000A1136" w14:paraId="3D5B7F19" w14:textId="7A27B2C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A1136" w:rsidRPr="000A1136" w:rsidP="000A1136" w14:paraId="60026E2F" w14:textId="5849DE8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A1136" w:rsidRPr="000A1136" w:rsidP="000A1136" w14:paraId="24EA0E79" w14:textId="423A0B5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A1136" w:rsidRPr="000A1136" w:rsidP="000A1136" w14:paraId="47D25BE7" w14:textId="6C1C8F7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A1136" w:rsidRPr="000A1136" w:rsidP="000A1136" w14:paraId="1EB80326" w14:textId="145D90A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A1136" w:rsidRPr="000A1136" w:rsidP="000A1136" w14:paraId="648384A6" w14:textId="2484CBAB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A1136" w:rsidRPr="000A1136" w:rsidP="000A1136" w14:paraId="15862029" w14:textId="558C91D8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A1136" w:rsidRPr="000A1136" w:rsidP="000A1136" w14:paraId="0CC3FA37" w14:textId="5562D54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A1136" w:rsidRPr="000A1136" w:rsidP="000A1136" w14:paraId="4B9D5265" w14:textId="6D6ED6B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A1136" w:rsidRPr="000A1136" w:rsidP="000A1136" w14:paraId="50300525" w14:textId="5D422E30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A1136" w:rsidRPr="000A1136" w:rsidP="000A1136" w14:paraId="4EF2C7CB" w14:textId="52E7A73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A1136" w:rsidRPr="000A1136" w:rsidP="000A1136" w14:paraId="1C06B51C" w14:textId="485EBBA1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A1136" w:rsidRPr="000A1136" w:rsidP="000A1136" w14:paraId="7550DBC3" w14:textId="3A0BC499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A1136" w:rsidRPr="000A1136" w:rsidP="000A1136" w14:paraId="7081E5B0" w14:textId="42559569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A1136" w:rsidRPr="000A1136" w:rsidP="000A1136" w14:paraId="6851BC6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F86239" w:rsidRPr="000A1136" w:rsidP="000A1136" w14:paraId="03EAAB66" w14:textId="38DE1B4D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A1136">
        <w:rPr>
          <w:rFonts w:ascii="Bookman Old Style" w:hAnsi="Bookman Old Style" w:cs="Arial"/>
          <w:b/>
          <w:sz w:val="24"/>
          <w:szCs w:val="24"/>
        </w:rPr>
        <w:t>JUSTIFICATIVA</w:t>
      </w:r>
    </w:p>
    <w:p w:rsidR="003E67AA" w:rsidRPr="000A1136" w:rsidP="000A1136" w14:paraId="45FB081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F86239" w:rsidRPr="000A1136" w:rsidP="000A1136" w14:paraId="34C2591A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A1136">
        <w:rPr>
          <w:rFonts w:ascii="Bookman Old Style" w:hAnsi="Bookman Old Style" w:cs="Arial"/>
          <w:sz w:val="24"/>
          <w:szCs w:val="24"/>
        </w:rPr>
        <w:t>Por meio da dança, os alunos podem explorar sua capacidade de criar, de aprender e de se expressar. Dessa forma, a atividade contribui para o processo de aprendizagem, pois ajuda o aluno na construção de seu conhecimento e no desenvolvimento de habilidades.</w:t>
      </w:r>
    </w:p>
    <w:p w:rsidR="00F86239" w:rsidRPr="000A1136" w:rsidP="000A1136" w14:paraId="049F31C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86239" w:rsidRPr="000A1136" w:rsidP="000A1136" w14:paraId="71F41A6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A1136">
        <w:rPr>
          <w:rFonts w:ascii="Bookman Old Style" w:hAnsi="Bookman Old Style" w:cs="Arial"/>
          <w:sz w:val="24"/>
          <w:szCs w:val="24"/>
        </w:rPr>
        <w:t>Do mesmo jeito, a dança também possibilita que os alunos</w:t>
      </w:r>
      <w:r w:rsidRPr="000A1136" w:rsidR="003E67AA">
        <w:rPr>
          <w:rFonts w:ascii="Bookman Old Style" w:hAnsi="Bookman Old Style" w:cs="Arial"/>
          <w:sz w:val="24"/>
          <w:szCs w:val="24"/>
        </w:rPr>
        <w:t xml:space="preserve"> desenvolvam diferentes domínio</w:t>
      </w:r>
      <w:r w:rsidRPr="000A1136" w:rsidR="00544B0D">
        <w:rPr>
          <w:rFonts w:ascii="Bookman Old Style" w:hAnsi="Bookman Old Style" w:cs="Arial"/>
          <w:sz w:val="24"/>
          <w:szCs w:val="24"/>
        </w:rPr>
        <w:t>s</w:t>
      </w:r>
      <w:r w:rsidRPr="000A1136" w:rsidR="003E67AA">
        <w:rPr>
          <w:rFonts w:ascii="Bookman Old Style" w:hAnsi="Bookman Old Style" w:cs="Arial"/>
          <w:sz w:val="24"/>
          <w:szCs w:val="24"/>
        </w:rPr>
        <w:t xml:space="preserve"> </w:t>
      </w:r>
      <w:r w:rsidRPr="000A1136" w:rsidR="00544B0D">
        <w:rPr>
          <w:rFonts w:ascii="Bookman Old Style" w:hAnsi="Bookman Old Style" w:cs="Arial"/>
          <w:sz w:val="24"/>
          <w:szCs w:val="24"/>
        </w:rPr>
        <w:t xml:space="preserve">do comportamento do ser humano sendo </w:t>
      </w:r>
      <w:r w:rsidRPr="000A1136">
        <w:rPr>
          <w:rFonts w:ascii="Bookman Old Style" w:hAnsi="Bookman Old Style" w:cs="Arial"/>
          <w:sz w:val="24"/>
          <w:szCs w:val="24"/>
        </w:rPr>
        <w:t>social, emocional, corporal e intelectual</w:t>
      </w:r>
      <w:r w:rsidRPr="000A1136" w:rsidR="003E67AA">
        <w:rPr>
          <w:rFonts w:ascii="Bookman Old Style" w:hAnsi="Bookman Old Style" w:cs="Arial"/>
          <w:sz w:val="24"/>
          <w:szCs w:val="24"/>
        </w:rPr>
        <w:t>. Além de ampliar o repertório cultural. Por isso, atua na formação integral do indivíduo.</w:t>
      </w:r>
    </w:p>
    <w:p w:rsidR="003E67AA" w:rsidRPr="000A1136" w:rsidP="000A1136" w14:paraId="5312826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E67AA" w:rsidRPr="000A1136" w:rsidP="000A1136" w14:paraId="6ABEED1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A1136">
        <w:rPr>
          <w:rFonts w:ascii="Bookman Old Style" w:hAnsi="Bookman Old Style" w:cs="Arial"/>
          <w:sz w:val="24"/>
          <w:szCs w:val="24"/>
        </w:rPr>
        <w:t>A dança também permite que os alunos vivenciem momentos de pesquisa e reflexão que podem ser utilizados em diferentes situações pessoais e profissionais. É possível, por exemplo, integrar conteúdos de períodos históricos e até mesmo de matemática para criar coreografias.</w:t>
      </w:r>
    </w:p>
    <w:p w:rsidR="003E67AA" w:rsidRPr="000A1136" w:rsidP="000A1136" w14:paraId="62486C0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E67AA" w:rsidRPr="000A1136" w:rsidP="000A1136" w14:paraId="792FDD3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A1136">
        <w:rPr>
          <w:rFonts w:ascii="Bookman Old Style" w:hAnsi="Bookman Old Style" w:cs="Arial"/>
          <w:sz w:val="24"/>
          <w:szCs w:val="24"/>
        </w:rPr>
        <w:t>Então de maneira lúdica, as crianças e adolescentes podem aprender novos assuntos e interligar conhecimentos distintos. Por se tratar de uma forma diferente daquelas tradicionais de ensino, a dança também pode ser uma ferramenta importante para motivar e envolver alunos nos assuntos da escola. Tudo isso faz da aprendizagem um processo mais rico, participativo e eficiente.</w:t>
      </w:r>
    </w:p>
    <w:p w:rsidR="004547C1" w:rsidRPr="000A1136" w:rsidP="000A1136" w14:paraId="4101652C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E67AA" w:rsidRPr="000A1136" w:rsidP="000A1136" w14:paraId="4FF60C1C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A1136">
        <w:rPr>
          <w:rFonts w:ascii="Bookman Old Style" w:hAnsi="Bookman Old Style" w:cs="Arial"/>
          <w:sz w:val="24"/>
          <w:szCs w:val="24"/>
        </w:rPr>
        <w:t>Como acabamos de ver, a dança pode ser um processo e uma ferram</w:t>
      </w:r>
      <w:r w:rsidRPr="000A1136" w:rsidR="00B17766">
        <w:rPr>
          <w:rFonts w:ascii="Bookman Old Style" w:hAnsi="Bookman Old Style" w:cs="Arial"/>
          <w:sz w:val="24"/>
          <w:szCs w:val="24"/>
        </w:rPr>
        <w:t>enta de aprendizagem importante</w:t>
      </w:r>
      <w:r w:rsidRPr="000A1136">
        <w:rPr>
          <w:rFonts w:ascii="Bookman Old Style" w:hAnsi="Bookman Old Style" w:cs="Arial"/>
          <w:sz w:val="24"/>
          <w:szCs w:val="24"/>
        </w:rPr>
        <w:t>. Mas, além disso, essa atividade também</w:t>
      </w:r>
      <w:r w:rsidRPr="000A1136" w:rsidR="0069394E">
        <w:rPr>
          <w:rFonts w:ascii="Bookman Old Style" w:hAnsi="Bookman Old Style" w:cs="Arial"/>
          <w:sz w:val="24"/>
          <w:szCs w:val="24"/>
        </w:rPr>
        <w:t xml:space="preserve"> gera muitos benefícios para o desenvolvimento integral dos alunos em diferentes aspectos.</w:t>
      </w:r>
    </w:p>
    <w:p w:rsidR="0069394E" w:rsidRPr="000A1136" w:rsidP="000A1136" w14:paraId="4B99056E" w14:textId="3D4FE14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9394E" w:rsidRPr="000A1136" w:rsidP="000A1136" w14:paraId="11124A8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A1136">
        <w:rPr>
          <w:rFonts w:ascii="Bookman Old Style" w:hAnsi="Bookman Old Style" w:cs="Arial"/>
          <w:sz w:val="24"/>
          <w:szCs w:val="24"/>
        </w:rPr>
        <w:t xml:space="preserve">Em primeiro lugar, está o fato de que a dança é um exercício físico, portanto, ela é uma atividade importante para combater o sedentarismo. Vale </w:t>
      </w:r>
      <w:r w:rsidRPr="000A1136" w:rsidR="00AF0382">
        <w:rPr>
          <w:rFonts w:ascii="Bookman Old Style" w:hAnsi="Bookman Old Style" w:cs="Arial"/>
          <w:sz w:val="24"/>
          <w:szCs w:val="24"/>
        </w:rPr>
        <w:t xml:space="preserve">lembrar que a falta de atividade física é uma das principais causadoras da obesidade infantil que atinge todo o mundo. </w:t>
      </w:r>
      <w:r w:rsidRPr="000A1136" w:rsidR="003D41BA">
        <w:rPr>
          <w:rFonts w:ascii="Bookman Old Style" w:hAnsi="Bookman Old Style" w:cs="Arial"/>
          <w:sz w:val="24"/>
          <w:szCs w:val="24"/>
        </w:rPr>
        <w:t>Além disso, também prejudica a aprendizagem.</w:t>
      </w:r>
    </w:p>
    <w:p w:rsidR="003D41BA" w:rsidRPr="000A1136" w:rsidP="000A1136" w14:paraId="1299C43A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D41BA" w:rsidRPr="000A1136" w:rsidP="000A1136" w14:paraId="16A86D4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A1136">
        <w:rPr>
          <w:rFonts w:ascii="Bookman Old Style" w:hAnsi="Bookman Old Style" w:cs="Arial"/>
          <w:sz w:val="24"/>
          <w:szCs w:val="24"/>
        </w:rPr>
        <w:t xml:space="preserve">A dança é uma excelente atividade para o desenvolvimento motor. Ela permite que o </w:t>
      </w:r>
      <w:r w:rsidRPr="000A1136" w:rsidR="00B33E76">
        <w:rPr>
          <w:rFonts w:ascii="Bookman Old Style" w:hAnsi="Bookman Old Style" w:cs="Arial"/>
          <w:sz w:val="24"/>
          <w:szCs w:val="24"/>
        </w:rPr>
        <w:t>indivíduo tenha consciência corporal e saiba como o seu corpo se relaciona com o espaço. Assim, ele pode desenvolver coordenação motora, equilíbrio e flexibilidade, por exemplo. Essas competências são importantes para realizar diferentes atividades do dia</w:t>
      </w:r>
      <w:r w:rsidRPr="000A1136" w:rsidR="00544B0D">
        <w:rPr>
          <w:rFonts w:ascii="Bookman Old Style" w:hAnsi="Bookman Old Style" w:cs="Arial"/>
          <w:sz w:val="24"/>
          <w:szCs w:val="24"/>
        </w:rPr>
        <w:t>-a-</w:t>
      </w:r>
      <w:r w:rsidRPr="000A1136" w:rsidR="00B33E76">
        <w:rPr>
          <w:rFonts w:ascii="Bookman Old Style" w:hAnsi="Bookman Old Style" w:cs="Arial"/>
          <w:sz w:val="24"/>
          <w:szCs w:val="24"/>
        </w:rPr>
        <w:t>dia.</w:t>
      </w:r>
    </w:p>
    <w:p w:rsidR="00B33E76" w:rsidRPr="000A1136" w:rsidP="000A1136" w14:paraId="4DDBEF0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33E76" w:rsidRPr="000A1136" w:rsidP="000A1136" w14:paraId="3206482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A1136">
        <w:rPr>
          <w:rFonts w:ascii="Bookman Old Style" w:hAnsi="Bookman Old Style" w:cs="Arial"/>
          <w:sz w:val="24"/>
          <w:szCs w:val="24"/>
        </w:rPr>
        <w:t>Ainda em relação ao corpo, a dança também aperfeiçoa diferentes sentidos de criança e adolescentes. Eles precisam usar a visão, a atenção e a concentração para aprender as coreografias e a audição para ouvir a música e interpretar os ritmos, por exemplo.</w:t>
      </w:r>
    </w:p>
    <w:p w:rsidR="00B33E76" w:rsidRPr="000A1136" w:rsidP="000A1136" w14:paraId="3461D77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33E76" w:rsidRPr="000A1136" w:rsidP="000A1136" w14:paraId="4482A4D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A1136">
        <w:rPr>
          <w:rFonts w:ascii="Bookman Old Style" w:hAnsi="Bookman Old Style" w:cs="Arial"/>
          <w:sz w:val="24"/>
          <w:szCs w:val="24"/>
        </w:rPr>
        <w:t>A dança na escola também é muito importante no desenvolvimento das habilidades sócio emocionais, competências cada vez mais apreciadas na sociedade. Isso porque a expressão corporal é uma forma dos indivíduos se comunicarem com os outros.</w:t>
      </w:r>
    </w:p>
    <w:p w:rsidR="00B33E76" w:rsidRPr="000A1136" w:rsidP="000A1136" w14:paraId="3CF2D8B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33E76" w:rsidRPr="000A1136" w:rsidP="000A1136" w14:paraId="3D9ADB8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A1136">
        <w:rPr>
          <w:rFonts w:ascii="Bookman Old Style" w:hAnsi="Bookman Old Style" w:cs="Arial"/>
          <w:sz w:val="24"/>
          <w:szCs w:val="24"/>
        </w:rPr>
        <w:t xml:space="preserve">Então a dança permite que as crianças </w:t>
      </w:r>
      <w:r w:rsidRPr="000A1136" w:rsidR="00544B0D">
        <w:rPr>
          <w:rFonts w:ascii="Bookman Old Style" w:hAnsi="Bookman Old Style" w:cs="Arial"/>
          <w:sz w:val="24"/>
          <w:szCs w:val="24"/>
        </w:rPr>
        <w:t>e</w:t>
      </w:r>
      <w:r w:rsidRPr="000A1136">
        <w:rPr>
          <w:rFonts w:ascii="Bookman Old Style" w:hAnsi="Bookman Old Style" w:cs="Arial"/>
          <w:sz w:val="24"/>
          <w:szCs w:val="24"/>
        </w:rPr>
        <w:t xml:space="preserve"> adolescentes aprimorem essa linguagem, podendo aprender a se expressar a interagir</w:t>
      </w:r>
      <w:r w:rsidRPr="000A1136" w:rsidR="004547C1">
        <w:rPr>
          <w:rFonts w:ascii="Bookman Old Style" w:hAnsi="Bookman Old Style" w:cs="Arial"/>
          <w:sz w:val="24"/>
          <w:szCs w:val="24"/>
        </w:rPr>
        <w:t xml:space="preserve"> melhor socialmente.</w:t>
      </w:r>
    </w:p>
    <w:p w:rsidR="00F86239" w:rsidRPr="000A1136" w:rsidP="000A1136" w14:paraId="0FB7827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F86239" w:rsidRPr="000A1136" w:rsidP="000A1136" w14:paraId="255F6AE8" w14:textId="63951C9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0A1136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0A1136" w:rsidR="000A1136">
        <w:rPr>
          <w:rFonts w:ascii="Bookman Old Style" w:hAnsi="Bookman Old Style" w:cs="Arial"/>
          <w:sz w:val="24"/>
          <w:szCs w:val="24"/>
        </w:rPr>
        <w:t>1</w:t>
      </w:r>
      <w:r w:rsidR="003248BE">
        <w:rPr>
          <w:rFonts w:ascii="Bookman Old Style" w:hAnsi="Bookman Old Style" w:cs="Arial"/>
          <w:sz w:val="24"/>
          <w:szCs w:val="24"/>
        </w:rPr>
        <w:t>6</w:t>
      </w:r>
      <w:r w:rsidRPr="000A1136">
        <w:rPr>
          <w:rFonts w:ascii="Bookman Old Style" w:hAnsi="Bookman Old Style" w:cs="Arial"/>
          <w:sz w:val="24"/>
          <w:szCs w:val="24"/>
        </w:rPr>
        <w:t xml:space="preserve"> de agosto de 2021.</w:t>
      </w:r>
    </w:p>
    <w:p w:rsidR="00F86239" w:rsidRPr="000A1136" w:rsidP="000A1136" w14:paraId="1FC3994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86239" w:rsidRPr="000A1136" w:rsidP="000A1136" w14:paraId="0562CB0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25pt;height:61.5pt" o:oleicon="f" o:ole="">
            <v:imagedata r:id="rId4" o:title=""/>
          </v:shape>
          <o:OLEObject Type="Embed" ProgID="AcroExch.Document.7" ShapeID="_x0000_i1026" DrawAspect="Content" ObjectID="_1690638711" r:id="rId6"/>
        </w:object>
      </w:r>
    </w:p>
    <w:p w:rsidR="00F86239" w:rsidRPr="000A1136" w:rsidP="000A1136" w14:paraId="2CD4E86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A113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0A1136">
        <w:rPr>
          <w:rFonts w:ascii="Bookman Old Style" w:hAnsi="Bookman Old Style" w:cs="Arial"/>
          <w:b/>
          <w:sz w:val="24"/>
          <w:szCs w:val="24"/>
        </w:rPr>
        <w:t>Sciascio</w:t>
      </w:r>
    </w:p>
    <w:p w:rsidR="00F86239" w:rsidRPr="000A1136" w:rsidP="000A1136" w14:paraId="167B22F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A113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0A1136" w:rsidP="000A1136" w14:paraId="34CE0A41" w14:textId="434AC72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A1136">
        <w:rPr>
          <w:rFonts w:ascii="Bookman Old Style" w:hAnsi="Bookman Old Style" w:cs="Arial"/>
          <w:b/>
          <w:sz w:val="24"/>
          <w:szCs w:val="24"/>
        </w:rPr>
        <w:t>Vereador</w:t>
      </w:r>
      <w:bookmarkStart w:id="0" w:name="_GoBack"/>
      <w:bookmarkEnd w:id="0"/>
    </w:p>
    <w:sectPr w:rsidSect="000A1136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1136"/>
    <w:rsid w:val="000D1C1F"/>
    <w:rsid w:val="000F09E4"/>
    <w:rsid w:val="0011300C"/>
    <w:rsid w:val="001373FD"/>
    <w:rsid w:val="00145BD6"/>
    <w:rsid w:val="00162E77"/>
    <w:rsid w:val="002125D2"/>
    <w:rsid w:val="002419F3"/>
    <w:rsid w:val="00262860"/>
    <w:rsid w:val="00281E66"/>
    <w:rsid w:val="00291510"/>
    <w:rsid w:val="002B2534"/>
    <w:rsid w:val="002B3939"/>
    <w:rsid w:val="003248BE"/>
    <w:rsid w:val="003D41BA"/>
    <w:rsid w:val="003E67AA"/>
    <w:rsid w:val="00446B50"/>
    <w:rsid w:val="004547C1"/>
    <w:rsid w:val="00523A31"/>
    <w:rsid w:val="00544B0D"/>
    <w:rsid w:val="005D4935"/>
    <w:rsid w:val="00626437"/>
    <w:rsid w:val="0069394E"/>
    <w:rsid w:val="006A7C10"/>
    <w:rsid w:val="006D1E9A"/>
    <w:rsid w:val="006E6278"/>
    <w:rsid w:val="006E7AB4"/>
    <w:rsid w:val="0077011E"/>
    <w:rsid w:val="00803D67"/>
    <w:rsid w:val="0080415B"/>
    <w:rsid w:val="00804517"/>
    <w:rsid w:val="008A795B"/>
    <w:rsid w:val="008C52C9"/>
    <w:rsid w:val="00957EC4"/>
    <w:rsid w:val="009758FF"/>
    <w:rsid w:val="0099089D"/>
    <w:rsid w:val="00AF0382"/>
    <w:rsid w:val="00B17766"/>
    <w:rsid w:val="00B33E76"/>
    <w:rsid w:val="00C36823"/>
    <w:rsid w:val="00CA6619"/>
    <w:rsid w:val="00D3421D"/>
    <w:rsid w:val="00D510ED"/>
    <w:rsid w:val="00DA1871"/>
    <w:rsid w:val="00E60DBE"/>
    <w:rsid w:val="00E658C4"/>
    <w:rsid w:val="00E9635D"/>
    <w:rsid w:val="00F51BD0"/>
    <w:rsid w:val="00F86239"/>
    <w:rsid w:val="00FA4B51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645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</cp:revision>
  <cp:lastPrinted>2021-08-10T15:18:00Z</cp:lastPrinted>
  <dcterms:created xsi:type="dcterms:W3CDTF">2021-08-10T14:58:00Z</dcterms:created>
  <dcterms:modified xsi:type="dcterms:W3CDTF">2021-08-16T20:05:00Z</dcterms:modified>
</cp:coreProperties>
</file>