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92E540E"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15B8F81"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8"/>
          <w:szCs w:val="28"/>
          <w:lang w:eastAsia="pt-BR"/>
        </w:rPr>
      </w:pPr>
    </w:p>
    <w:p w14:paraId="309D096D"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137F71F8"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1B43EE22"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18133E92"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35542950" w14:textId="77777777" w:rsidR="009C7900" w:rsidRPr="00130119" w:rsidRDefault="009C7900" w:rsidP="009C7900">
      <w:pPr>
        <w:jc w:val="both"/>
        <w:rPr>
          <w:rFonts w:ascii="Arial" w:hAnsi="Arial" w:cs="Arial"/>
          <w:sz w:val="24"/>
          <w:szCs w:val="24"/>
        </w:rPr>
      </w:pPr>
    </w:p>
    <w:p w14:paraId="78C1C214" w14:textId="5C36DB40" w:rsidR="009C7900" w:rsidRPr="00130119" w:rsidRDefault="009C7900" w:rsidP="009C7900">
      <w:pPr>
        <w:jc w:val="both"/>
        <w:rPr>
          <w:rFonts w:ascii="Arial" w:hAnsi="Arial" w:cs="Arial"/>
          <w:b/>
          <w:bCs/>
          <w:sz w:val="24"/>
          <w:szCs w:val="24"/>
        </w:rPr>
      </w:pPr>
      <w:r>
        <w:rPr>
          <w:rFonts w:ascii="Arial" w:hAnsi="Arial" w:cs="Arial"/>
          <w:b/>
          <w:bCs/>
          <w:sz w:val="24"/>
          <w:szCs w:val="24"/>
        </w:rPr>
        <w:t xml:space="preserve">                                                               I</w:t>
      </w:r>
      <w:r w:rsidRPr="00130119">
        <w:rPr>
          <w:rFonts w:ascii="Arial" w:hAnsi="Arial" w:cs="Arial"/>
          <w:b/>
          <w:bCs/>
          <w:sz w:val="24"/>
          <w:szCs w:val="24"/>
        </w:rPr>
        <w:t>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008A27AA">
        <w:rPr>
          <w:rFonts w:ascii="Arial" w:hAnsi="Arial" w:cs="Arial"/>
          <w:b/>
          <w:bCs/>
          <w:sz w:val="24"/>
          <w:szCs w:val="24"/>
        </w:rPr>
        <w:t>operação tapa buraco</w:t>
      </w:r>
      <w:r w:rsidRPr="00130119">
        <w:rPr>
          <w:rFonts w:ascii="Arial" w:hAnsi="Arial" w:cs="Arial"/>
          <w:b/>
          <w:bCs/>
          <w:sz w:val="24"/>
          <w:szCs w:val="24"/>
        </w:rPr>
        <w:t xml:space="preserve"> </w:t>
      </w:r>
      <w:r>
        <w:rPr>
          <w:rFonts w:ascii="Arial" w:hAnsi="Arial" w:cs="Arial"/>
          <w:b/>
          <w:bCs/>
          <w:sz w:val="24"/>
          <w:szCs w:val="24"/>
        </w:rPr>
        <w:t xml:space="preserve">no cruzamento da </w:t>
      </w:r>
      <w:r w:rsidRPr="00130119">
        <w:rPr>
          <w:rFonts w:ascii="Arial" w:hAnsi="Arial" w:cs="Arial"/>
          <w:b/>
          <w:bCs/>
          <w:sz w:val="24"/>
          <w:szCs w:val="24"/>
        </w:rPr>
        <w:t>rua</w:t>
      </w:r>
      <w:r w:rsidR="00704F2A">
        <w:rPr>
          <w:rFonts w:ascii="Arial" w:hAnsi="Arial" w:cs="Arial"/>
          <w:b/>
          <w:bCs/>
          <w:sz w:val="24"/>
          <w:szCs w:val="24"/>
        </w:rPr>
        <w:t xml:space="preserve"> José Zagui</w:t>
      </w:r>
      <w:r w:rsidRPr="00130119">
        <w:rPr>
          <w:rFonts w:ascii="Arial" w:hAnsi="Arial" w:cs="Arial"/>
          <w:b/>
          <w:bCs/>
          <w:sz w:val="24"/>
          <w:szCs w:val="24"/>
        </w:rPr>
        <w:t>,</w:t>
      </w:r>
      <w:r w:rsidR="008A27AA">
        <w:rPr>
          <w:rFonts w:ascii="Arial" w:hAnsi="Arial" w:cs="Arial"/>
          <w:b/>
          <w:bCs/>
          <w:sz w:val="24"/>
          <w:szCs w:val="24"/>
        </w:rPr>
        <w:t xml:space="preserve"> </w:t>
      </w:r>
      <w:r>
        <w:rPr>
          <w:rFonts w:ascii="Arial" w:hAnsi="Arial" w:cs="Arial"/>
          <w:b/>
          <w:bCs/>
          <w:sz w:val="24"/>
          <w:szCs w:val="24"/>
        </w:rPr>
        <w:t>co</w:t>
      </w:r>
      <w:r w:rsidR="008A27AA">
        <w:rPr>
          <w:rFonts w:ascii="Arial" w:hAnsi="Arial" w:cs="Arial"/>
          <w:b/>
          <w:bCs/>
          <w:sz w:val="24"/>
          <w:szCs w:val="24"/>
        </w:rPr>
        <w:t>m a rua Itália</w:t>
      </w:r>
      <w:r w:rsidR="009F201F">
        <w:rPr>
          <w:rFonts w:ascii="Arial" w:hAnsi="Arial" w:cs="Arial"/>
          <w:b/>
          <w:bCs/>
          <w:sz w:val="24"/>
          <w:szCs w:val="24"/>
        </w:rPr>
        <w:t>,</w:t>
      </w:r>
      <w:r w:rsidR="00704F2A">
        <w:rPr>
          <w:rFonts w:ascii="Arial" w:hAnsi="Arial" w:cs="Arial"/>
          <w:b/>
          <w:bCs/>
          <w:sz w:val="24"/>
          <w:szCs w:val="24"/>
        </w:rPr>
        <w:t xml:space="preserve"> no bairro Vila Menuzzo</w:t>
      </w:r>
      <w:r>
        <w:rPr>
          <w:rFonts w:ascii="Arial" w:hAnsi="Arial" w:cs="Arial"/>
          <w:b/>
          <w:bCs/>
          <w:sz w:val="24"/>
          <w:szCs w:val="24"/>
        </w:rPr>
        <w:t xml:space="preserve"> </w:t>
      </w:r>
      <w:r w:rsidRPr="00130119">
        <w:rPr>
          <w:rFonts w:ascii="Arial" w:hAnsi="Arial" w:cs="Arial"/>
          <w:b/>
          <w:bCs/>
          <w:sz w:val="24"/>
          <w:szCs w:val="24"/>
        </w:rPr>
        <w:t xml:space="preserve"> - Sumaré/SP. </w:t>
      </w:r>
    </w:p>
    <w:p w14:paraId="3C3F83EC" w14:textId="77777777" w:rsidR="009C7900" w:rsidRPr="00130119" w:rsidRDefault="009C7900" w:rsidP="009C7900">
      <w:pPr>
        <w:rPr>
          <w:rFonts w:ascii="Arial" w:hAnsi="Arial" w:cs="Arial"/>
          <w:sz w:val="24"/>
          <w:szCs w:val="24"/>
        </w:rPr>
      </w:pPr>
    </w:p>
    <w:p w14:paraId="6BB4C056" w14:textId="77777777" w:rsidR="009C7900" w:rsidRPr="00130119" w:rsidRDefault="009C7900" w:rsidP="009C7900">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104387A6" w14:textId="77777777" w:rsidR="009C7900"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09B7AE12"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669D95F2"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468E419A" w14:textId="14E77C81" w:rsidR="009C7900" w:rsidRPr="00130119" w:rsidRDefault="008A27AA" w:rsidP="009C7900">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08 </w:t>
      </w:r>
      <w:r w:rsidR="009C7900">
        <w:rPr>
          <w:rFonts w:ascii="Arial" w:eastAsia="Times New Roman" w:hAnsi="Arial" w:cs="Arial"/>
          <w:color w:val="222222"/>
          <w:sz w:val="24"/>
          <w:szCs w:val="24"/>
          <w:lang w:eastAsia="pt-BR"/>
        </w:rPr>
        <w:t xml:space="preserve"> de setembro </w:t>
      </w:r>
      <w:r w:rsidR="009C7900" w:rsidRPr="00130119">
        <w:rPr>
          <w:rFonts w:ascii="Arial" w:eastAsia="Times New Roman" w:hAnsi="Arial" w:cs="Arial"/>
          <w:color w:val="222222"/>
          <w:sz w:val="24"/>
          <w:szCs w:val="24"/>
          <w:lang w:eastAsia="pt-BR"/>
        </w:rPr>
        <w:t xml:space="preserve"> de 2020.</w:t>
      </w:r>
    </w:p>
    <w:p w14:paraId="5A777EDF"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354B0741"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1A622514"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42352949"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0C7DB821"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9C7900">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F6214" w14:textId="77777777" w:rsidR="00A836BA" w:rsidRDefault="00A836BA" w:rsidP="00211ADD">
      <w:pPr>
        <w:spacing w:after="0" w:line="240" w:lineRule="auto"/>
      </w:pPr>
      <w:r>
        <w:separator/>
      </w:r>
    </w:p>
  </w:endnote>
  <w:endnote w:type="continuationSeparator" w:id="0">
    <w:p w14:paraId="6A624952" w14:textId="77777777" w:rsidR="00A836BA" w:rsidRDefault="00A836BA"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B75B4" w14:textId="77777777" w:rsidR="00A836BA" w:rsidRDefault="00A836BA" w:rsidP="00211ADD">
      <w:pPr>
        <w:spacing w:after="0" w:line="240" w:lineRule="auto"/>
      </w:pPr>
      <w:r>
        <w:separator/>
      </w:r>
    </w:p>
  </w:footnote>
  <w:footnote w:type="continuationSeparator" w:id="0">
    <w:p w14:paraId="4F236728" w14:textId="77777777" w:rsidR="00A836BA" w:rsidRDefault="00A836BA"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2F1143E" w:rsidR="00211ADD" w:rsidRPr="00903E63" w:rsidRDefault="0083012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5A26F42" wp14:editId="3D1E2239">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62C0"/>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4F2A"/>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0122"/>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A27AA"/>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2378"/>
    <w:rsid w:val="00943532"/>
    <w:rsid w:val="00944911"/>
    <w:rsid w:val="00953BF9"/>
    <w:rsid w:val="009646FA"/>
    <w:rsid w:val="0098052E"/>
    <w:rsid w:val="009972F3"/>
    <w:rsid w:val="009A2ECC"/>
    <w:rsid w:val="009B582C"/>
    <w:rsid w:val="009C0FB6"/>
    <w:rsid w:val="009C7900"/>
    <w:rsid w:val="009D2C5A"/>
    <w:rsid w:val="009D6BE5"/>
    <w:rsid w:val="009D6F26"/>
    <w:rsid w:val="009E1AD7"/>
    <w:rsid w:val="009F10B6"/>
    <w:rsid w:val="009F165A"/>
    <w:rsid w:val="009F201F"/>
    <w:rsid w:val="00A010D3"/>
    <w:rsid w:val="00A04D08"/>
    <w:rsid w:val="00A12FC9"/>
    <w:rsid w:val="00A16BD0"/>
    <w:rsid w:val="00A45EE7"/>
    <w:rsid w:val="00A60CCB"/>
    <w:rsid w:val="00A6562C"/>
    <w:rsid w:val="00A678B4"/>
    <w:rsid w:val="00A720BB"/>
    <w:rsid w:val="00A778CF"/>
    <w:rsid w:val="00A8163F"/>
    <w:rsid w:val="00A836BA"/>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B14"/>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F376D279-F183-4978-8642-7DC4FC2B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6</cp:revision>
  <cp:lastPrinted>2020-06-08T15:10:00Z</cp:lastPrinted>
  <dcterms:created xsi:type="dcterms:W3CDTF">2020-09-02T17:57:00Z</dcterms:created>
  <dcterms:modified xsi:type="dcterms:W3CDTF">2020-09-03T19:01:00Z</dcterms:modified>
</cp:coreProperties>
</file>