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83C025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1F2946">
        <w:rPr>
          <w:rFonts w:ascii="Arial" w:hAnsi="Arial" w:cs="Arial"/>
          <w:sz w:val="24"/>
        </w:rPr>
        <w:t>Rua</w:t>
      </w:r>
      <w:r w:rsidR="001F2946">
        <w:rPr>
          <w:rFonts w:ascii="Arial" w:hAnsi="Arial" w:cs="Arial"/>
          <w:sz w:val="24"/>
        </w:rPr>
        <w:t xml:space="preserve"> </w:t>
      </w:r>
      <w:r w:rsidRPr="001F2946" w:rsidR="001F2946">
        <w:rPr>
          <w:rFonts w:ascii="Arial" w:hAnsi="Arial" w:cs="Arial"/>
          <w:sz w:val="24"/>
        </w:rPr>
        <w:t>Antônio Neres de Souza,</w:t>
      </w:r>
      <w:r w:rsidR="0069772F">
        <w:rPr>
          <w:rFonts w:ascii="Arial" w:hAnsi="Arial" w:cs="Arial"/>
          <w:sz w:val="24"/>
        </w:rPr>
        <w:t xml:space="preserve"> nº</w:t>
      </w:r>
      <w:r w:rsidRPr="001F2946" w:rsidR="001F2946">
        <w:rPr>
          <w:rFonts w:ascii="Arial" w:hAnsi="Arial" w:cs="Arial"/>
          <w:sz w:val="24"/>
        </w:rPr>
        <w:t xml:space="preserve"> 185 - Jardim Maria Luiza, Sumaré - SP, 13178-800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9772F" w:rsidP="0069772F" w14:paraId="20E73E21" w14:textId="1907FA1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231F47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156601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72362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1F2946"/>
    <w:rsid w:val="00231F47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9772F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50336"/>
    <w:rsid w:val="00CC37F4"/>
    <w:rsid w:val="00CD6B58"/>
    <w:rsid w:val="00CF401E"/>
    <w:rsid w:val="00DB0EBD"/>
    <w:rsid w:val="00DF3E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87525-EEF9-4B26-B07F-6B5032B4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9</cp:revision>
  <cp:lastPrinted>2021-02-25T18:05:00Z</cp:lastPrinted>
  <dcterms:created xsi:type="dcterms:W3CDTF">2021-05-04T12:46:00Z</dcterms:created>
  <dcterms:modified xsi:type="dcterms:W3CDTF">2021-08-16T15:25:00Z</dcterms:modified>
</cp:coreProperties>
</file>