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216992AB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="00EA53B6">
        <w:rPr>
          <w:rFonts w:ascii="Arial" w:hAnsi="Arial" w:cs="Arial"/>
          <w:sz w:val="24"/>
        </w:rPr>
        <w:t xml:space="preserve"> na Av. Daniel D. Cole,</w:t>
      </w:r>
      <w:r w:rsidR="00E447A3">
        <w:rPr>
          <w:rFonts w:ascii="Arial" w:hAnsi="Arial" w:cs="Arial"/>
          <w:sz w:val="24"/>
        </w:rPr>
        <w:t xml:space="preserve"> nº</w:t>
      </w:r>
      <w:r w:rsidR="00EA53B6">
        <w:rPr>
          <w:rFonts w:ascii="Arial" w:hAnsi="Arial" w:cs="Arial"/>
          <w:sz w:val="24"/>
        </w:rPr>
        <w:t xml:space="preserve"> 28</w:t>
      </w:r>
      <w:r w:rsidRPr="00EA53B6" w:rsidR="00EA53B6">
        <w:rPr>
          <w:rFonts w:ascii="Arial" w:hAnsi="Arial" w:cs="Arial"/>
          <w:sz w:val="24"/>
        </w:rPr>
        <w:t>- Chácaras Reunidas Anhanguera (Nova Veneza), Sumaré - SP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E447A3" w:rsidP="00E447A3" w14:paraId="7B06B5A8" w14:textId="16DFAA5A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17 de agosto de 2021</w:t>
      </w:r>
      <w:r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2249946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715333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11188"/>
    <w:rsid w:val="00240937"/>
    <w:rsid w:val="0042249C"/>
    <w:rsid w:val="00460A32"/>
    <w:rsid w:val="004B2CC9"/>
    <w:rsid w:val="0051286F"/>
    <w:rsid w:val="00536180"/>
    <w:rsid w:val="005A64E9"/>
    <w:rsid w:val="00601B0A"/>
    <w:rsid w:val="00626437"/>
    <w:rsid w:val="00632FA0"/>
    <w:rsid w:val="006C41A4"/>
    <w:rsid w:val="006D1E9A"/>
    <w:rsid w:val="00822396"/>
    <w:rsid w:val="008655B7"/>
    <w:rsid w:val="008B1337"/>
    <w:rsid w:val="009677E7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B0EBD"/>
    <w:rsid w:val="00E447A3"/>
    <w:rsid w:val="00EA53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95D7C-BE72-48C1-BA5B-9F7522A72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8</cp:revision>
  <cp:lastPrinted>2021-02-25T18:05:00Z</cp:lastPrinted>
  <dcterms:created xsi:type="dcterms:W3CDTF">2021-05-04T12:46:00Z</dcterms:created>
  <dcterms:modified xsi:type="dcterms:W3CDTF">2021-08-16T15:14:00Z</dcterms:modified>
</cp:coreProperties>
</file>