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8759CD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715309">
        <w:rPr>
          <w:rFonts w:ascii="Arial" w:hAnsi="Arial" w:cs="Arial"/>
          <w:szCs w:val="24"/>
        </w:rPr>
        <w:t xml:space="preserve">serviços de </w:t>
      </w:r>
      <w:r w:rsidR="002F42D6">
        <w:rPr>
          <w:rFonts w:ascii="Arial" w:hAnsi="Arial" w:cs="Arial"/>
          <w:szCs w:val="24"/>
        </w:rPr>
        <w:t>reparo/manutenção na</w:t>
      </w:r>
      <w:r w:rsidR="00715309">
        <w:rPr>
          <w:rFonts w:ascii="Arial" w:hAnsi="Arial" w:cs="Arial"/>
          <w:szCs w:val="24"/>
        </w:rPr>
        <w:t xml:space="preserve"> iluminação </w:t>
      </w:r>
      <w:r w:rsidR="002F42D6">
        <w:rPr>
          <w:rFonts w:ascii="Arial" w:hAnsi="Arial" w:cs="Arial"/>
          <w:szCs w:val="24"/>
        </w:rPr>
        <w:t>d</w:t>
      </w:r>
      <w:r w:rsidR="00715309">
        <w:rPr>
          <w:rFonts w:ascii="Arial" w:hAnsi="Arial" w:cs="Arial"/>
          <w:szCs w:val="24"/>
        </w:rPr>
        <w:t xml:space="preserve">a </w:t>
      </w:r>
      <w:r w:rsidR="002F42D6">
        <w:rPr>
          <w:rFonts w:ascii="Arial" w:hAnsi="Arial" w:cs="Arial"/>
          <w:szCs w:val="24"/>
        </w:rPr>
        <w:t xml:space="preserve">Praça Getúlio Vargas, </w:t>
      </w:r>
      <w:r w:rsidR="00DB4FB0">
        <w:rPr>
          <w:rFonts w:ascii="Arial" w:hAnsi="Arial" w:cs="Arial"/>
          <w:szCs w:val="24"/>
        </w:rPr>
        <w:t>localizada na</w:t>
      </w:r>
      <w:r w:rsidR="002F42D6">
        <w:rPr>
          <w:rFonts w:ascii="Arial" w:hAnsi="Arial" w:cs="Arial"/>
          <w:szCs w:val="24"/>
        </w:rPr>
        <w:t>s</w:t>
      </w:r>
      <w:r w:rsidR="00DB4FB0">
        <w:rPr>
          <w:rFonts w:ascii="Arial" w:hAnsi="Arial" w:cs="Arial"/>
          <w:szCs w:val="24"/>
        </w:rPr>
        <w:t xml:space="preserve"> congruência</w:t>
      </w:r>
      <w:r w:rsidR="002F42D6">
        <w:rPr>
          <w:rFonts w:ascii="Arial" w:hAnsi="Arial" w:cs="Arial"/>
          <w:szCs w:val="24"/>
        </w:rPr>
        <w:t>s</w:t>
      </w:r>
      <w:r w:rsidR="00DB4FB0">
        <w:rPr>
          <w:rFonts w:ascii="Arial" w:hAnsi="Arial" w:cs="Arial"/>
          <w:szCs w:val="24"/>
        </w:rPr>
        <w:t xml:space="preserve"> da</w:t>
      </w:r>
      <w:r w:rsidR="002F42D6">
        <w:rPr>
          <w:rFonts w:ascii="Arial" w:hAnsi="Arial" w:cs="Arial"/>
          <w:szCs w:val="24"/>
        </w:rPr>
        <w:t>s</w:t>
      </w:r>
      <w:r w:rsidR="00DB4FB0">
        <w:rPr>
          <w:rFonts w:ascii="Arial" w:hAnsi="Arial" w:cs="Arial"/>
          <w:szCs w:val="24"/>
        </w:rPr>
        <w:t xml:space="preserve"> Rua</w:t>
      </w:r>
      <w:r w:rsidR="002F42D6">
        <w:rPr>
          <w:rFonts w:ascii="Arial" w:hAnsi="Arial" w:cs="Arial"/>
          <w:szCs w:val="24"/>
        </w:rPr>
        <w:t>s</w:t>
      </w:r>
      <w:r w:rsidR="00DB4FB0">
        <w:rPr>
          <w:rFonts w:ascii="Arial" w:hAnsi="Arial" w:cs="Arial"/>
          <w:szCs w:val="24"/>
        </w:rPr>
        <w:t xml:space="preserve"> </w:t>
      </w:r>
      <w:r w:rsidR="002F42D6">
        <w:rPr>
          <w:rFonts w:ascii="Arial" w:hAnsi="Arial" w:cs="Arial"/>
          <w:szCs w:val="24"/>
        </w:rPr>
        <w:t>Santos Dumont, João Jacobe Rohweder e Papa Leão XIII, no Centro</w:t>
      </w:r>
      <w:r w:rsidR="00506A2D">
        <w:rPr>
          <w:rFonts w:ascii="Arial" w:hAnsi="Arial" w:cs="Arial"/>
          <w:szCs w:val="24"/>
        </w:rPr>
        <w:t xml:space="preserve"> (especificamente entre o Centro Comunitário Nossa Senhora Aparecida e o Fórum de Justiça de Sumaré)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FCDB1E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 xml:space="preserve">indicação se justifica tendo em vista que referida praça </w:t>
      </w:r>
      <w:r w:rsidR="002F42D6">
        <w:rPr>
          <w:rFonts w:ascii="Arial" w:hAnsi="Arial" w:cs="Arial"/>
          <w:szCs w:val="24"/>
        </w:rPr>
        <w:t>está com problemas na iluminação, tornando-se local de consumo de drogas e deixando os moradores das redondezas e transeuntes vulneráveis no período da noite</w:t>
      </w:r>
      <w:r w:rsidR="00715309">
        <w:rPr>
          <w:rFonts w:ascii="Arial" w:hAnsi="Arial" w:cs="Arial"/>
          <w:szCs w:val="24"/>
        </w:rPr>
        <w:t>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60C7E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F42D6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2F42D6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43B22"/>
    <w:rsid w:val="0015657E"/>
    <w:rsid w:val="00156CF8"/>
    <w:rsid w:val="00181832"/>
    <w:rsid w:val="001A2EE8"/>
    <w:rsid w:val="001C3DB1"/>
    <w:rsid w:val="001E2868"/>
    <w:rsid w:val="001F117B"/>
    <w:rsid w:val="00265D67"/>
    <w:rsid w:val="002F1EA5"/>
    <w:rsid w:val="002F42D6"/>
    <w:rsid w:val="003B5999"/>
    <w:rsid w:val="003C7223"/>
    <w:rsid w:val="00460A32"/>
    <w:rsid w:val="004619E9"/>
    <w:rsid w:val="004B2CC9"/>
    <w:rsid w:val="004F7309"/>
    <w:rsid w:val="00506A2D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46530"/>
    <w:rsid w:val="00822396"/>
    <w:rsid w:val="00841C77"/>
    <w:rsid w:val="008F6C19"/>
    <w:rsid w:val="00976A1D"/>
    <w:rsid w:val="00982C6C"/>
    <w:rsid w:val="0099144F"/>
    <w:rsid w:val="009C747B"/>
    <w:rsid w:val="00A06CF2"/>
    <w:rsid w:val="00A73483"/>
    <w:rsid w:val="00A74094"/>
    <w:rsid w:val="00AB17E2"/>
    <w:rsid w:val="00AE6AEE"/>
    <w:rsid w:val="00C00C1E"/>
    <w:rsid w:val="00C03551"/>
    <w:rsid w:val="00C36776"/>
    <w:rsid w:val="00CD6B58"/>
    <w:rsid w:val="00CF401E"/>
    <w:rsid w:val="00DB4FB0"/>
    <w:rsid w:val="00E9743B"/>
    <w:rsid w:val="00EB5EE0"/>
    <w:rsid w:val="00F07F8F"/>
    <w:rsid w:val="00F45BB1"/>
    <w:rsid w:val="00F5654C"/>
    <w:rsid w:val="00F65B0D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2021-08-16T14:54:00Z</dcterms:created>
  <dcterms:modified xsi:type="dcterms:W3CDTF">2021-08-16T15:12:00Z</dcterms:modified>
</cp:coreProperties>
</file>