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3D4F57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92C28">
        <w:rPr>
          <w:rFonts w:ascii="Arial" w:hAnsi="Arial" w:cs="Arial"/>
          <w:sz w:val="24"/>
          <w:szCs w:val="24"/>
        </w:rPr>
        <w:t xml:space="preserve">Hélio </w:t>
      </w:r>
      <w:r w:rsidR="00B92C28">
        <w:rPr>
          <w:rFonts w:ascii="Arial" w:hAnsi="Arial" w:cs="Arial"/>
          <w:sz w:val="24"/>
          <w:szCs w:val="24"/>
        </w:rPr>
        <w:t>Callucini</w:t>
      </w:r>
      <w:r w:rsidR="001E4F88">
        <w:rPr>
          <w:rFonts w:ascii="Arial" w:hAnsi="Arial" w:cs="Arial"/>
          <w:sz w:val="24"/>
          <w:szCs w:val="24"/>
        </w:rPr>
        <w:t>, Campo Belo.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980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7799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5FDC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2021-08-16T14:44:00Z</dcterms:created>
  <dcterms:modified xsi:type="dcterms:W3CDTF">2021-08-16T14:44:00Z</dcterms:modified>
</cp:coreProperties>
</file>