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4C9F2" w14:textId="77777777" w:rsidR="00DB2FA1" w:rsidRDefault="00DB2FA1" w:rsidP="00DB2FA1">
      <w:pPr>
        <w:shd w:val="clear" w:color="auto" w:fill="FFFFFF"/>
        <w:spacing w:after="0" w:line="360" w:lineRule="auto"/>
        <w:rPr>
          <w:rFonts w:ascii="Verdana" w:eastAsia="Times New Roman" w:hAnsi="Verdana" w:cs="Arial"/>
          <w:bCs/>
          <w:color w:val="222222"/>
          <w:sz w:val="24"/>
          <w:szCs w:val="24"/>
          <w:lang w:eastAsia="pt-BR"/>
        </w:rPr>
      </w:pPr>
    </w:p>
    <w:p w14:paraId="08244D9E" w14:textId="77777777" w:rsidR="00DB2FA1" w:rsidRDefault="00DB2FA1" w:rsidP="00DB2FA1">
      <w:pPr>
        <w:shd w:val="clear" w:color="auto" w:fill="FFFFFF"/>
        <w:spacing w:after="0" w:line="360" w:lineRule="auto"/>
        <w:jc w:val="center"/>
        <w:rPr>
          <w:rFonts w:ascii="Verdana" w:eastAsia="Times New Roman" w:hAnsi="Verdana" w:cs="Arial"/>
          <w:bCs/>
          <w:color w:val="222222"/>
          <w:sz w:val="24"/>
          <w:szCs w:val="24"/>
          <w:lang w:eastAsia="pt-BR"/>
        </w:rPr>
      </w:pPr>
    </w:p>
    <w:p w14:paraId="73C24DE2" w14:textId="77777777" w:rsidR="00DB2FA1" w:rsidRDefault="00DB2FA1" w:rsidP="00DB2FA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EXMO. SR. PRESIDENTE DA CÂMARA MUNICIPAL DE SUMARÉ</w:t>
      </w:r>
    </w:p>
    <w:p w14:paraId="0032CCBE" w14:textId="77777777" w:rsidR="00DB2FA1" w:rsidRDefault="00DB2FA1" w:rsidP="00DB2FA1">
      <w:pPr>
        <w:shd w:val="clear" w:color="auto" w:fill="FFFFFF"/>
        <w:spacing w:after="0" w:line="360" w:lineRule="auto"/>
        <w:rPr>
          <w:rFonts w:ascii="Verdana" w:eastAsia="Times New Roman" w:hAnsi="Verdana" w:cs="Arial"/>
          <w:b/>
          <w:color w:val="222222"/>
          <w:sz w:val="24"/>
          <w:szCs w:val="24"/>
          <w:lang w:eastAsia="pt-BR"/>
        </w:rPr>
      </w:pPr>
    </w:p>
    <w:p w14:paraId="37E54F65" w14:textId="77777777" w:rsidR="00DB2FA1" w:rsidRDefault="00DB2FA1" w:rsidP="00DB2FA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O Vereador HÉLIO SILVA no uso de suas atribuições regimentais.</w:t>
      </w:r>
    </w:p>
    <w:p w14:paraId="73239C46" w14:textId="77777777" w:rsidR="00DB2FA1" w:rsidRDefault="00DB2FA1" w:rsidP="00DB2FA1">
      <w:pPr>
        <w:shd w:val="clear" w:color="auto" w:fill="FFFFFF"/>
        <w:spacing w:after="0" w:line="360" w:lineRule="auto"/>
        <w:rPr>
          <w:rFonts w:ascii="Verdana" w:eastAsia="Times New Roman" w:hAnsi="Verdana" w:cs="Arial"/>
          <w:b/>
          <w:color w:val="222222"/>
          <w:sz w:val="24"/>
          <w:szCs w:val="24"/>
          <w:lang w:eastAsia="pt-BR"/>
        </w:rPr>
      </w:pPr>
    </w:p>
    <w:p w14:paraId="382F15B4" w14:textId="77777777" w:rsidR="00DB2FA1" w:rsidRDefault="00DB2FA1" w:rsidP="00DB2FA1">
      <w:pPr>
        <w:shd w:val="clear" w:color="auto" w:fill="FFFFFF"/>
        <w:spacing w:after="0" w:line="360" w:lineRule="auto"/>
        <w:jc w:val="center"/>
        <w:rPr>
          <w:rFonts w:ascii="Verdana" w:eastAsia="Times New Roman" w:hAnsi="Verdana" w:cs="Arial"/>
          <w:b/>
          <w:color w:val="222222"/>
          <w:sz w:val="24"/>
          <w:szCs w:val="24"/>
          <w:lang w:eastAsia="pt-BR"/>
        </w:rPr>
      </w:pPr>
    </w:p>
    <w:p w14:paraId="01606001" w14:textId="77777777" w:rsidR="00DB2FA1" w:rsidRDefault="00DB2FA1" w:rsidP="00DB2FA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INDICA</w:t>
      </w:r>
    </w:p>
    <w:p w14:paraId="694FB005" w14:textId="77777777" w:rsidR="00DB2FA1" w:rsidRDefault="00DB2FA1" w:rsidP="00DB2FA1">
      <w:pPr>
        <w:shd w:val="clear" w:color="auto" w:fill="FFFFFF"/>
        <w:spacing w:after="0" w:line="360" w:lineRule="auto"/>
        <w:rPr>
          <w:rFonts w:ascii="Verdana" w:eastAsia="Times New Roman" w:hAnsi="Verdana" w:cs="Arial"/>
          <w:b/>
          <w:color w:val="222222"/>
          <w:sz w:val="24"/>
          <w:szCs w:val="24"/>
          <w:lang w:eastAsia="pt-BR"/>
        </w:rPr>
      </w:pPr>
    </w:p>
    <w:p w14:paraId="3120AFB9" w14:textId="2C278A6D" w:rsidR="00DB2FA1" w:rsidRDefault="00DB2FA1" w:rsidP="00DB2FA1">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AO PODER EXECUTIVO, que através da sua Secretaria Competente, viabilize estudos para implantação de um redutor de velocidade na Rua Zacarias Lima Vilela (Antiga 15), nas proximidades do número 517 A, no bairro Jardim Denadai</w:t>
      </w:r>
      <w:r w:rsidR="004506B6">
        <w:rPr>
          <w:rFonts w:ascii="Verdana" w:eastAsia="Times New Roman" w:hAnsi="Verdana" w:cs="Arial"/>
          <w:bCs/>
          <w:color w:val="222222"/>
          <w:sz w:val="24"/>
          <w:szCs w:val="24"/>
          <w:lang w:eastAsia="pt-BR"/>
        </w:rPr>
        <w:t>, Região da Área Cura em Sumaré</w:t>
      </w:r>
      <w:r>
        <w:rPr>
          <w:rFonts w:ascii="Verdana" w:eastAsia="Times New Roman" w:hAnsi="Verdana" w:cs="Arial"/>
          <w:bCs/>
          <w:color w:val="222222"/>
          <w:sz w:val="24"/>
          <w:szCs w:val="24"/>
          <w:lang w:eastAsia="pt-BR"/>
        </w:rPr>
        <w:t xml:space="preserve">. </w:t>
      </w:r>
    </w:p>
    <w:p w14:paraId="4E020D78" w14:textId="77777777" w:rsidR="00DB2FA1" w:rsidRDefault="00DB2FA1" w:rsidP="00DB2FA1">
      <w:pPr>
        <w:shd w:val="clear" w:color="auto" w:fill="FFFFFF"/>
        <w:spacing w:after="0" w:line="360" w:lineRule="auto"/>
        <w:jc w:val="center"/>
        <w:rPr>
          <w:rFonts w:ascii="Verdana" w:eastAsia="Times New Roman" w:hAnsi="Verdana" w:cs="Arial"/>
          <w:b/>
          <w:color w:val="222222"/>
          <w:sz w:val="24"/>
          <w:szCs w:val="24"/>
          <w:lang w:eastAsia="pt-BR"/>
        </w:rPr>
      </w:pPr>
    </w:p>
    <w:p w14:paraId="3FCB9673" w14:textId="77777777" w:rsidR="00DB2FA1" w:rsidRDefault="00DB2FA1" w:rsidP="00DB2FA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JUSTIFICATIVA</w:t>
      </w:r>
    </w:p>
    <w:p w14:paraId="00579C2A" w14:textId="77777777" w:rsidR="00DB2FA1" w:rsidRDefault="00DB2FA1" w:rsidP="00DB2FA1">
      <w:pPr>
        <w:shd w:val="clear" w:color="auto" w:fill="FFFFFF"/>
        <w:spacing w:after="0" w:line="360" w:lineRule="auto"/>
        <w:jc w:val="center"/>
        <w:rPr>
          <w:rFonts w:ascii="Verdana" w:eastAsia="Times New Roman" w:hAnsi="Verdana" w:cs="Arial"/>
          <w:b/>
          <w:color w:val="222222"/>
          <w:sz w:val="24"/>
          <w:szCs w:val="24"/>
          <w:lang w:eastAsia="pt-BR"/>
        </w:rPr>
      </w:pPr>
    </w:p>
    <w:p w14:paraId="3C0E9754" w14:textId="77777777" w:rsidR="00DB2FA1" w:rsidRDefault="00DB2FA1" w:rsidP="00DB2FA1">
      <w:pPr>
        <w:shd w:val="clear" w:color="auto" w:fill="FFFFFF"/>
        <w:spacing w:after="0" w:line="360" w:lineRule="auto"/>
        <w:jc w:val="both"/>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 xml:space="preserve">       Justificamos esta indicação tendo em vista relatos recebidos por parte da população, alguns condutores trafegam perigosamente em alta velocidade por esta via e com imprudência, colocando em risco a vida de pedestres e motoristas no local.</w:t>
      </w:r>
    </w:p>
    <w:p w14:paraId="16D04178" w14:textId="77777777" w:rsidR="00DB2FA1" w:rsidRDefault="00DB2FA1" w:rsidP="00DB2FA1">
      <w:pPr>
        <w:shd w:val="clear" w:color="auto" w:fill="FFFFFF"/>
        <w:spacing w:after="0" w:line="360" w:lineRule="auto"/>
        <w:jc w:val="both"/>
        <w:rPr>
          <w:rFonts w:ascii="Verdana" w:eastAsia="Times New Roman" w:hAnsi="Verdana" w:cs="Arial"/>
          <w:bCs/>
          <w:color w:val="222222"/>
          <w:sz w:val="24"/>
          <w:szCs w:val="24"/>
          <w:lang w:eastAsia="pt-BR"/>
        </w:rPr>
      </w:pPr>
    </w:p>
    <w:p w14:paraId="4E6C5330" w14:textId="77777777" w:rsidR="00DB2FA1" w:rsidRDefault="00DB2FA1" w:rsidP="00DB2FA1">
      <w:pPr>
        <w:shd w:val="clear" w:color="auto" w:fill="FFFFFF"/>
        <w:spacing w:after="0" w:line="360" w:lineRule="auto"/>
        <w:jc w:val="center"/>
        <w:rPr>
          <w:rFonts w:ascii="Verdana" w:eastAsia="Times New Roman" w:hAnsi="Verdana" w:cs="Arial"/>
          <w:b/>
          <w:color w:val="222222"/>
          <w:sz w:val="24"/>
          <w:szCs w:val="24"/>
          <w:lang w:eastAsia="pt-BR"/>
        </w:rPr>
      </w:pPr>
    </w:p>
    <w:p w14:paraId="2CC033ED" w14:textId="2FD3FD8B" w:rsidR="00DB2FA1" w:rsidRDefault="00DB2FA1" w:rsidP="00DB2FA1">
      <w:pPr>
        <w:shd w:val="clear" w:color="auto" w:fill="FFFFFF"/>
        <w:spacing w:after="0" w:line="360" w:lineRule="auto"/>
        <w:jc w:val="center"/>
        <w:rPr>
          <w:rFonts w:ascii="Verdana" w:eastAsia="Times New Roman" w:hAnsi="Verdana" w:cs="Arial"/>
          <w:bCs/>
          <w:color w:val="222222"/>
          <w:sz w:val="24"/>
          <w:szCs w:val="24"/>
          <w:lang w:eastAsia="pt-BR"/>
        </w:rPr>
      </w:pPr>
      <w:r>
        <w:rPr>
          <w:rFonts w:ascii="Verdana" w:eastAsia="Times New Roman" w:hAnsi="Verdana" w:cs="Arial"/>
          <w:bCs/>
          <w:color w:val="222222"/>
          <w:sz w:val="24"/>
          <w:szCs w:val="24"/>
          <w:lang w:eastAsia="pt-BR"/>
        </w:rPr>
        <w:t>Sala de Sessões, 02 de setembro 2020.</w:t>
      </w:r>
    </w:p>
    <w:p w14:paraId="6494DC9E" w14:textId="77777777" w:rsidR="00DB2FA1" w:rsidRDefault="00DB2FA1" w:rsidP="00DB2FA1">
      <w:pPr>
        <w:shd w:val="clear" w:color="auto" w:fill="FFFFFF"/>
        <w:spacing w:after="0" w:line="360" w:lineRule="auto"/>
        <w:jc w:val="center"/>
        <w:rPr>
          <w:rFonts w:ascii="Verdana" w:eastAsia="Times New Roman" w:hAnsi="Verdana" w:cs="Arial"/>
          <w:bCs/>
          <w:color w:val="222222"/>
          <w:sz w:val="24"/>
          <w:szCs w:val="24"/>
          <w:lang w:eastAsia="pt-BR"/>
        </w:rPr>
      </w:pPr>
    </w:p>
    <w:p w14:paraId="3DE08B37" w14:textId="77777777" w:rsidR="00DB2FA1" w:rsidRDefault="00DB2FA1" w:rsidP="00DB2FA1">
      <w:pPr>
        <w:shd w:val="clear" w:color="auto" w:fill="FFFFFF"/>
        <w:spacing w:after="0" w:line="360" w:lineRule="auto"/>
        <w:jc w:val="center"/>
        <w:rPr>
          <w:rFonts w:ascii="Verdana" w:eastAsia="Times New Roman" w:hAnsi="Verdana" w:cs="Arial"/>
          <w:b/>
          <w:color w:val="222222"/>
          <w:sz w:val="24"/>
          <w:szCs w:val="24"/>
          <w:lang w:eastAsia="pt-BR"/>
        </w:rPr>
      </w:pPr>
    </w:p>
    <w:p w14:paraId="6A499372" w14:textId="77777777" w:rsidR="00DB2FA1" w:rsidRDefault="00DB2FA1" w:rsidP="00DB2FA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Hélio Silva</w:t>
      </w:r>
    </w:p>
    <w:p w14:paraId="23AA6DC8" w14:textId="77777777" w:rsidR="00DB2FA1" w:rsidRDefault="00DB2FA1" w:rsidP="00DB2FA1">
      <w:pPr>
        <w:shd w:val="clear" w:color="auto" w:fill="FFFFFF"/>
        <w:spacing w:after="0" w:line="360" w:lineRule="auto"/>
        <w:jc w:val="center"/>
        <w:rPr>
          <w:rFonts w:ascii="Verdana" w:eastAsia="Times New Roman" w:hAnsi="Verdana" w:cs="Arial"/>
          <w:b/>
          <w:color w:val="222222"/>
          <w:sz w:val="24"/>
          <w:szCs w:val="24"/>
          <w:lang w:eastAsia="pt-BR"/>
        </w:rPr>
      </w:pPr>
      <w:r>
        <w:rPr>
          <w:rFonts w:ascii="Verdana" w:eastAsia="Times New Roman" w:hAnsi="Verdana" w:cs="Arial"/>
          <w:b/>
          <w:color w:val="222222"/>
          <w:sz w:val="24"/>
          <w:szCs w:val="24"/>
          <w:lang w:eastAsia="pt-BR"/>
        </w:rPr>
        <w:t>Vereador</w:t>
      </w:r>
    </w:p>
    <w:p w14:paraId="5C4264AD" w14:textId="77777777" w:rsidR="00DB2FA1" w:rsidRDefault="00DB2FA1" w:rsidP="00DB2FA1">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7A1D2493" w14:textId="77777777" w:rsidR="00DB2FA1" w:rsidRDefault="00DB2FA1" w:rsidP="00DB2FA1">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9010AC7" w14:textId="77777777" w:rsidR="00DB2FA1" w:rsidRDefault="00DB2FA1" w:rsidP="00DB2FA1">
      <w:pPr>
        <w:shd w:val="clear" w:color="auto" w:fill="FFFFFF"/>
        <w:spacing w:after="0" w:line="276" w:lineRule="auto"/>
        <w:rPr>
          <w:rFonts w:ascii="Bookman Old Style" w:eastAsia="Times New Roman" w:hAnsi="Bookman Old Style" w:cs="Arial"/>
          <w:b/>
          <w:color w:val="222222"/>
          <w:sz w:val="24"/>
          <w:szCs w:val="24"/>
          <w:lang w:eastAsia="pt-BR"/>
        </w:rPr>
      </w:pPr>
    </w:p>
    <w:p w14:paraId="678E3740" w14:textId="77777777" w:rsidR="00DB2FA1" w:rsidRDefault="00DB2FA1"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F6FDE" w14:textId="77777777" w:rsidR="00DC75F7" w:rsidRDefault="00DC75F7" w:rsidP="00211ADD">
      <w:pPr>
        <w:spacing w:after="0" w:line="240" w:lineRule="auto"/>
      </w:pPr>
      <w:r>
        <w:separator/>
      </w:r>
    </w:p>
  </w:endnote>
  <w:endnote w:type="continuationSeparator" w:id="0">
    <w:p w14:paraId="36A0485D" w14:textId="77777777" w:rsidR="00DC75F7" w:rsidRDefault="00DC75F7"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37C85" w14:textId="77777777" w:rsidR="00DC75F7" w:rsidRDefault="00DC75F7" w:rsidP="00211ADD">
      <w:pPr>
        <w:spacing w:after="0" w:line="240" w:lineRule="auto"/>
      </w:pPr>
      <w:r>
        <w:separator/>
      </w:r>
    </w:p>
  </w:footnote>
  <w:footnote w:type="continuationSeparator" w:id="0">
    <w:p w14:paraId="5C6AA182" w14:textId="77777777" w:rsidR="00DC75F7" w:rsidRDefault="00DC75F7"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0B422B2" w:rsidR="00211ADD" w:rsidRPr="00903E63" w:rsidRDefault="00A4041F"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39A3D590" wp14:editId="0E8DDD54">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Sino.Siscam.Desktop.Carimbo"/>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06B6"/>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064A1"/>
    <w:rsid w:val="00A12FC9"/>
    <w:rsid w:val="00A16BD0"/>
    <w:rsid w:val="00A4041F"/>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19EC"/>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123F"/>
    <w:rsid w:val="00D63681"/>
    <w:rsid w:val="00D72D9A"/>
    <w:rsid w:val="00D749F0"/>
    <w:rsid w:val="00D85494"/>
    <w:rsid w:val="00D87056"/>
    <w:rsid w:val="00D95DC1"/>
    <w:rsid w:val="00DA0205"/>
    <w:rsid w:val="00DB1F69"/>
    <w:rsid w:val="00DB2FA1"/>
    <w:rsid w:val="00DC4621"/>
    <w:rsid w:val="00DC75F7"/>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FA1"/>
    <w:pPr>
      <w:spacing w:line="256" w:lineRule="auto"/>
    </w:p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line="259" w:lineRule="auto"/>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line="259" w:lineRule="auto"/>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0101857">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610</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4</cp:revision>
  <cp:lastPrinted>2020-06-08T15:10:00Z</cp:lastPrinted>
  <dcterms:created xsi:type="dcterms:W3CDTF">2020-09-02T19:25:00Z</dcterms:created>
  <dcterms:modified xsi:type="dcterms:W3CDTF">2020-09-03T11:23:00Z</dcterms:modified>
</cp:coreProperties>
</file>