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3D6919C7" w14:textId="42C2EBF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43344A" w:rsidR="0043344A">
        <w:rPr>
          <w:rFonts w:ascii="Arial" w:hAnsi="Arial" w:cs="Arial"/>
          <w:sz w:val="24"/>
        </w:rPr>
        <w:t xml:space="preserve">R. Antônio Pinto Pereira, 80-148 - Jardim </w:t>
      </w:r>
      <w:r w:rsidRPr="0043344A" w:rsidR="0043344A">
        <w:rPr>
          <w:rFonts w:ascii="Arial" w:hAnsi="Arial" w:cs="Arial"/>
          <w:sz w:val="24"/>
        </w:rPr>
        <w:t>Sao</w:t>
      </w:r>
      <w:r w:rsidRPr="0043344A" w:rsidR="0043344A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BF346E" w:rsidP="0042249C" w14:paraId="45A3C08F" w14:textId="361EF91A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5D473B67" w14:textId="10BEB9E9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FEECACD" w14:textId="06E70C4B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27563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951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32AA-9978-4F89-9A15-54E0C224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2021-08-09T23:27:00Z</dcterms:created>
  <dcterms:modified xsi:type="dcterms:W3CDTF">2021-08-09T23:27:00Z</dcterms:modified>
</cp:coreProperties>
</file>