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2CF6A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0C62F8">
        <w:rPr>
          <w:rFonts w:ascii="Arial" w:hAnsi="Arial" w:cs="Arial"/>
          <w:sz w:val="24"/>
          <w:szCs w:val="24"/>
        </w:rPr>
        <w:t xml:space="preserve">Primo Ângelo </w:t>
      </w:r>
      <w:r w:rsidR="000C62F8">
        <w:rPr>
          <w:rFonts w:ascii="Arial" w:hAnsi="Arial" w:cs="Arial"/>
          <w:sz w:val="24"/>
          <w:szCs w:val="24"/>
        </w:rPr>
        <w:t>Marson</w:t>
      </w:r>
      <w:r w:rsidR="001E2E6B">
        <w:rPr>
          <w:rFonts w:ascii="Arial" w:hAnsi="Arial" w:cs="Arial"/>
          <w:sz w:val="24"/>
          <w:szCs w:val="24"/>
        </w:rPr>
        <w:t>, Versalhes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79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198B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2021-08-10T01:49:00Z</dcterms:created>
  <dcterms:modified xsi:type="dcterms:W3CDTF">2021-08-10T01:49:00Z</dcterms:modified>
</cp:coreProperties>
</file>