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4994F1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9D5ADE">
        <w:rPr>
          <w:rFonts w:ascii="Arial" w:hAnsi="Arial" w:cs="Arial"/>
          <w:sz w:val="24"/>
          <w:szCs w:val="24"/>
        </w:rPr>
        <w:t>Olga Bittencourt de Andrade, Casarão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117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1AD9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D5ADE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2021-08-10T01:56:00Z</dcterms:created>
  <dcterms:modified xsi:type="dcterms:W3CDTF">2021-08-10T01:56:00Z</dcterms:modified>
</cp:coreProperties>
</file>