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5068D1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bookmarkStart w:id="1" w:name="_GoBack"/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="00667DE8">
        <w:rPr>
          <w:rFonts w:ascii="Arial" w:hAnsi="Arial" w:cs="Arial"/>
          <w:b/>
          <w:sz w:val="22"/>
          <w:szCs w:val="22"/>
        </w:rPr>
        <w:t xml:space="preserve"> </w:t>
      </w:r>
      <w:r w:rsidRPr="00667DE8" w:rsidR="00667DE8">
        <w:rPr>
          <w:rFonts w:ascii="Arial" w:hAnsi="Arial" w:cs="Arial"/>
          <w:b/>
          <w:sz w:val="22"/>
          <w:szCs w:val="22"/>
        </w:rPr>
        <w:t>Praça Santa Clara e São Paulo Apóstolo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667DE8">
        <w:rPr>
          <w:rFonts w:ascii="Arial" w:hAnsi="Arial" w:cs="Arial"/>
          <w:b/>
          <w:sz w:val="22"/>
          <w:szCs w:val="22"/>
        </w:rPr>
        <w:t xml:space="preserve"> Jardim Amélia</w:t>
      </w:r>
      <w:bookmarkEnd w:id="1"/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A54E50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998004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066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7DE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51E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610F-989C-4981-995A-0BE65F91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2021-08-09T17:49:00Z</dcterms:created>
  <dcterms:modified xsi:type="dcterms:W3CDTF">2021-08-09T17:49:00Z</dcterms:modified>
</cp:coreProperties>
</file>