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73561B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EE2074">
        <w:rPr>
          <w:rFonts w:ascii="Arial" w:hAnsi="Arial" w:cs="Arial"/>
          <w:b/>
          <w:sz w:val="22"/>
          <w:szCs w:val="22"/>
        </w:rPr>
        <w:t xml:space="preserve"> </w:t>
      </w:r>
      <w:r w:rsidRPr="00EE2074" w:rsidR="00DD7F67">
        <w:rPr>
          <w:rFonts w:ascii="Arial" w:hAnsi="Arial" w:cs="Arial"/>
          <w:sz w:val="22"/>
          <w:szCs w:val="22"/>
        </w:rPr>
        <w:t>a</w:t>
      </w:r>
      <w:r w:rsidRPr="00EE2074" w:rsidR="00EE2074">
        <w:rPr>
          <w:rFonts w:ascii="Arial" w:hAnsi="Arial" w:cs="Arial"/>
          <w:b/>
          <w:sz w:val="22"/>
          <w:szCs w:val="22"/>
        </w:rPr>
        <w:t xml:space="preserve"> implantação de</w:t>
      </w:r>
      <w:r w:rsidRPr="00EE2074" w:rsidR="00EE2074">
        <w:rPr>
          <w:rFonts w:ascii="Arial" w:hAnsi="Arial" w:cs="Arial"/>
          <w:sz w:val="22"/>
          <w:szCs w:val="22"/>
        </w:rPr>
        <w:t xml:space="preserve"> </w:t>
      </w:r>
      <w:r w:rsidRPr="00EE2074" w:rsidR="00EE2074">
        <w:rPr>
          <w:rFonts w:ascii="Arial" w:hAnsi="Arial" w:cs="Arial"/>
          <w:b/>
          <w:color w:val="000000"/>
          <w:sz w:val="22"/>
          <w:szCs w:val="22"/>
        </w:rPr>
        <w:t>academia ao ar livre</w:t>
      </w:r>
      <w:r w:rsidRPr="00EE2074" w:rsidR="00EE2074">
        <w:rPr>
          <w:rFonts w:ascii="Arial" w:hAnsi="Arial" w:cs="Arial"/>
          <w:b/>
          <w:color w:val="000000"/>
          <w:sz w:val="22"/>
          <w:szCs w:val="22"/>
        </w:rPr>
        <w:t xml:space="preserve"> em </w:t>
      </w:r>
      <w:r w:rsidRPr="00EE2074">
        <w:rPr>
          <w:rFonts w:ascii="Arial" w:hAnsi="Arial" w:cs="Arial"/>
          <w:b/>
          <w:bCs/>
          <w:color w:val="000000"/>
          <w:sz w:val="22"/>
          <w:szCs w:val="22"/>
        </w:rPr>
        <w:t>área pública</w:t>
      </w:r>
      <w:r w:rsidRPr="00EE2074">
        <w:rPr>
          <w:rFonts w:ascii="Arial" w:hAnsi="Arial" w:cs="Arial"/>
          <w:b/>
          <w:color w:val="000000"/>
          <w:sz w:val="22"/>
          <w:szCs w:val="22"/>
        </w:rPr>
        <w:t xml:space="preserve"> localizada no Jardim Recanto dos Sonhos</w:t>
      </w:r>
      <w:r w:rsidRPr="00EE2074">
        <w:rPr>
          <w:rFonts w:ascii="Arial" w:hAnsi="Arial" w:cs="Arial"/>
          <w:color w:val="000000"/>
          <w:sz w:val="22"/>
          <w:szCs w:val="22"/>
        </w:rPr>
        <w:t xml:space="preserve">, mais precisamente nas Ruas </w:t>
      </w:r>
      <w:r w:rsidRP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>Neuza Francisca dos Santos, Rua José Vieira dos Santos, Rua Sete e Rua Arlindo José Oliveira Nascimento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. </w:t>
      </w:r>
    </w:p>
    <w:p w:rsidR="00250192" w:rsidP="00760FA5" w14:paraId="7F2FDC4F" w14:textId="57B5A1A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  <w:r>
        <w:rPr>
          <w:rFonts w:ascii="Arial" w:hAnsi="Arial" w:cs="Arial"/>
          <w:sz w:val="22"/>
          <w:szCs w:val="22"/>
        </w:rPr>
        <w:t xml:space="preserve">O pedido se faz necessário para aumentar as opção de treinamento físico aos moradores da região. Além disso, como sabemos, o musculação traz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A54E50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09</w:t>
      </w:r>
      <w:r w:rsidR="008F04FE">
        <w:rPr>
          <w:rFonts w:ascii="Arial" w:hAnsi="Arial" w:cs="Arial"/>
        </w:rPr>
        <w:t xml:space="preserve"> de agosto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4087008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9214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908CA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55554-CA82-4D8D-A523-731D67664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2021-08-09T14:28:00Z</dcterms:created>
  <dcterms:modified xsi:type="dcterms:W3CDTF">2021-08-09T14:29:00Z</dcterms:modified>
</cp:coreProperties>
</file>