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6F51CFA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3D5A07" w:rsidR="003D5A07">
        <w:rPr>
          <w:rFonts w:ascii="Arial" w:hAnsi="Arial" w:cs="Arial"/>
          <w:sz w:val="24"/>
        </w:rPr>
        <w:t xml:space="preserve"> Sebastião Hoffman, 533 - São Bento, Sumaré - SP, 13178-294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13C42690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500981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3155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D5A07"/>
    <w:rsid w:val="0042249C"/>
    <w:rsid w:val="00460A32"/>
    <w:rsid w:val="004B2CC9"/>
    <w:rsid w:val="0051286F"/>
    <w:rsid w:val="00536180"/>
    <w:rsid w:val="00593AA7"/>
    <w:rsid w:val="00601B0A"/>
    <w:rsid w:val="00626437"/>
    <w:rsid w:val="00632FA0"/>
    <w:rsid w:val="006C41A4"/>
    <w:rsid w:val="006D1E9A"/>
    <w:rsid w:val="00822396"/>
    <w:rsid w:val="00850B29"/>
    <w:rsid w:val="008655B7"/>
    <w:rsid w:val="008B1337"/>
    <w:rsid w:val="00A06CF2"/>
    <w:rsid w:val="00A13B23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B4263-5741-448E-96A1-59D713A9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