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29A998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 Avenida Rebouças, próximo ao número 1999</w:t>
      </w:r>
      <w:r>
        <w:rPr>
          <w:sz w:val="24"/>
        </w:rPr>
        <w:t>, no bai</w:t>
      </w:r>
      <w:r w:rsidR="00D06D7C">
        <w:rPr>
          <w:sz w:val="24"/>
        </w:rPr>
        <w:t>rro Vila Miranda</w:t>
      </w:r>
      <w:r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3D767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>
        <w:rPr>
          <w:sz w:val="24"/>
        </w:rPr>
        <w:t xml:space="preserve"> de </w:t>
      </w:r>
      <w:r w:rsidR="00B92AD6"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2AD6"/>
    <w:rsid w:val="00B96DAA"/>
    <w:rsid w:val="00BE2002"/>
    <w:rsid w:val="00C00C1E"/>
    <w:rsid w:val="00C36776"/>
    <w:rsid w:val="00CD6B58"/>
    <w:rsid w:val="00CF401E"/>
    <w:rsid w:val="00D06D7C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AB0A-2134-45BC-A33C-9BF96C9C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2021-08-03T12:22:00Z</dcterms:created>
  <dcterms:modified xsi:type="dcterms:W3CDTF">2021-08-03T12:22:00Z</dcterms:modified>
</cp:coreProperties>
</file>