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72BB514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</w:t>
      </w:r>
      <w:r w:rsidR="00B61E37">
        <w:rPr>
          <w:rFonts w:ascii="Arial" w:hAnsi="Arial" w:cs="Arial"/>
          <w:szCs w:val="24"/>
        </w:rPr>
        <w:t>poste</w:t>
      </w:r>
      <w:r>
        <w:rPr>
          <w:rFonts w:ascii="Arial" w:hAnsi="Arial" w:cs="Arial"/>
          <w:szCs w:val="24"/>
        </w:rPr>
        <w:t xml:space="preserve"> localizado </w:t>
      </w:r>
      <w:r w:rsidR="00DD0D59">
        <w:rPr>
          <w:rFonts w:ascii="Arial" w:hAnsi="Arial" w:cs="Arial"/>
          <w:szCs w:val="24"/>
        </w:rPr>
        <w:t xml:space="preserve">na Rua </w:t>
      </w:r>
      <w:r w:rsidRPr="00B61E37" w:rsidR="00B61E37">
        <w:rPr>
          <w:rFonts w:ascii="Arial" w:hAnsi="Arial" w:cs="Arial"/>
          <w:szCs w:val="24"/>
        </w:rPr>
        <w:t>Amélia Maragoni Coltro</w:t>
      </w:r>
      <w:r w:rsidR="00DD0D59">
        <w:rPr>
          <w:rFonts w:ascii="Arial" w:hAnsi="Arial" w:cs="Arial"/>
          <w:szCs w:val="24"/>
        </w:rPr>
        <w:t xml:space="preserve">, na altura </w:t>
      </w:r>
      <w:r w:rsidR="00B61E37">
        <w:rPr>
          <w:rFonts w:ascii="Arial" w:hAnsi="Arial" w:cs="Arial"/>
          <w:szCs w:val="24"/>
        </w:rPr>
        <w:t>do número 98</w:t>
      </w:r>
      <w:r w:rsidR="00DD0D59">
        <w:rPr>
          <w:rFonts w:ascii="Arial" w:hAnsi="Arial" w:cs="Arial"/>
          <w:szCs w:val="24"/>
        </w:rPr>
        <w:t xml:space="preserve">, no bairro </w:t>
      </w:r>
      <w:r w:rsidRPr="00B61E37" w:rsidR="00B61E37">
        <w:rPr>
          <w:rFonts w:ascii="Arial" w:hAnsi="Arial" w:cs="Arial"/>
          <w:szCs w:val="24"/>
        </w:rPr>
        <w:t>Vila Juliana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4F8DFD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DD0D59">
        <w:rPr>
          <w:rFonts w:ascii="Arial" w:hAnsi="Arial" w:cs="Arial"/>
          <w:szCs w:val="24"/>
        </w:rPr>
        <w:t>que nas proximidades há uma igreja, e, portanto, o movimento noturno é alto nos dias de culto, sendo necessária a iluminação pública para garantir a segurança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351D52B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61E37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08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920C2"/>
    <w:rsid w:val="003C5E7E"/>
    <w:rsid w:val="00460A32"/>
    <w:rsid w:val="004B2CC9"/>
    <w:rsid w:val="0051286F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9C747B"/>
    <w:rsid w:val="009D37A2"/>
    <w:rsid w:val="009F6409"/>
    <w:rsid w:val="00A01DFB"/>
    <w:rsid w:val="00A06CF2"/>
    <w:rsid w:val="00A74094"/>
    <w:rsid w:val="00AE6AEE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D0D59"/>
    <w:rsid w:val="00E64786"/>
    <w:rsid w:val="00E9743B"/>
    <w:rsid w:val="00EE4240"/>
    <w:rsid w:val="00F8104D"/>
    <w:rsid w:val="00FB7205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5</cp:revision>
  <cp:lastPrinted>2021-02-25T18:05:00Z</cp:lastPrinted>
  <dcterms:created xsi:type="dcterms:W3CDTF">2021-06-29T13:25:00Z</dcterms:created>
  <dcterms:modified xsi:type="dcterms:W3CDTF">2021-08-02T19:24:00Z</dcterms:modified>
</cp:coreProperties>
</file>