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0D85" w:rsidP="00A4116E" w14:paraId="03265921" w14:textId="612E66F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>
        <w:rPr>
          <w:rFonts w:ascii="Arial" w:hAnsi="Arial" w:cs="Arial"/>
          <w:b/>
          <w:sz w:val="24"/>
          <w:szCs w:val="24"/>
        </w:rPr>
        <w:t>troca de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 lâmpada</w:t>
      </w:r>
      <w:r w:rsidR="005A658F">
        <w:rPr>
          <w:rFonts w:ascii="Arial" w:hAnsi="Arial" w:cs="Arial"/>
          <w:b/>
          <w:sz w:val="24"/>
          <w:szCs w:val="24"/>
        </w:rPr>
        <w:t xml:space="preserve"> do poste instalado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 </w:t>
      </w:r>
      <w:r w:rsidR="005A658F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o cruzamento entre as Ruas Ângelo </w:t>
      </w:r>
      <w:r>
        <w:rPr>
          <w:rFonts w:ascii="Arial" w:hAnsi="Arial" w:cs="Arial"/>
          <w:b/>
          <w:sz w:val="24"/>
          <w:szCs w:val="24"/>
        </w:rPr>
        <w:t>Ôngaro</w:t>
      </w:r>
      <w:r>
        <w:rPr>
          <w:rFonts w:ascii="Arial" w:hAnsi="Arial" w:cs="Arial"/>
          <w:b/>
          <w:sz w:val="24"/>
          <w:szCs w:val="24"/>
        </w:rPr>
        <w:t xml:space="preserve"> e Av. Rebouças (em frente ao Posto Ipiranga), localizadas no Centro.</w:t>
      </w:r>
    </w:p>
    <w:p w:rsidR="00240D85" w:rsidP="00A4116E" w14:paraId="3E2440E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A4116E" w:rsidP="00A4116E" w14:paraId="29BB6EB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53648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66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40D85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A658F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4116E"/>
    <w:rsid w:val="00A81505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A726F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C3B8-6C2A-4C25-AC59-826977E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2021-08-02T20:15:00Z</dcterms:created>
  <dcterms:modified xsi:type="dcterms:W3CDTF">2021-08-02T20:19:00Z</dcterms:modified>
</cp:coreProperties>
</file>