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D3DC0" w14:textId="77777777" w:rsidR="00E91E4B" w:rsidRPr="00F74D44" w:rsidRDefault="00E91E4B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846E189" w14:textId="1DA47DE2" w:rsidR="00E91E4B" w:rsidRDefault="00E91E4B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A7E1B2C" w14:textId="62E5392E" w:rsidR="000F76D4" w:rsidRDefault="000F76D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D38FE38" w14:textId="77777777" w:rsidR="00E91E4B" w:rsidRPr="00F74D44" w:rsidRDefault="00E91E4B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76F267D0" w14:textId="04E4A681" w:rsidR="009F77F2" w:rsidRPr="009F77F2" w:rsidRDefault="009F77F2" w:rsidP="009F77F2">
      <w:pPr>
        <w:spacing w:after="360"/>
        <w:jc w:val="both"/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9F77F2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4C859C89" w14:textId="77777777" w:rsidR="009F77F2" w:rsidRPr="009F77F2" w:rsidRDefault="009F77F2" w:rsidP="009F77F2">
      <w:pPr>
        <w:jc w:val="both"/>
        <w:rPr>
          <w:rFonts w:eastAsia="Times New Roman"/>
          <w:bCs/>
          <w:sz w:val="24"/>
          <w:szCs w:val="24"/>
          <w:lang w:eastAsia="pt-BR"/>
        </w:rPr>
      </w:pPr>
      <w:r w:rsidRPr="009F77F2">
        <w:rPr>
          <w:rFonts w:eastAsia="Times New Roman"/>
          <w:bCs/>
          <w:sz w:val="24"/>
          <w:szCs w:val="24"/>
          <w:lang w:eastAsia="pt-BR"/>
        </w:rPr>
        <w:t>Nos termos regimentais, encaminho a presente Moção de Apelo, nos seguintes termos:</w:t>
      </w:r>
    </w:p>
    <w:p w14:paraId="3CD31075" w14:textId="1273AFA0" w:rsidR="009F77F2" w:rsidRPr="009F77F2" w:rsidRDefault="009F77F2" w:rsidP="009F77F2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pt-BR"/>
        </w:rPr>
      </w:pPr>
      <w:r w:rsidRPr="009F77F2">
        <w:rPr>
          <w:rFonts w:eastAsia="Times New Roman"/>
          <w:bCs/>
          <w:sz w:val="24"/>
          <w:szCs w:val="24"/>
          <w:lang w:eastAsia="pt-BR"/>
        </w:rPr>
        <w:t xml:space="preserve">Como se sabe, foi apresentado à ALESP (Assembleia Legislativa do Estado de São Paulo), no dia 13 de agosto do vigente ano, pelo atual governador do Estado de São Paulo, João </w:t>
      </w:r>
      <w:r w:rsidR="00377E25">
        <w:rPr>
          <w:rFonts w:eastAsia="Times New Roman"/>
          <w:bCs/>
          <w:sz w:val="24"/>
          <w:szCs w:val="24"/>
          <w:lang w:eastAsia="pt-BR"/>
        </w:rPr>
        <w:t>Doria</w:t>
      </w:r>
      <w:r w:rsidRPr="009F77F2">
        <w:rPr>
          <w:rFonts w:eastAsia="Times New Roman"/>
          <w:bCs/>
          <w:sz w:val="24"/>
          <w:szCs w:val="24"/>
          <w:lang w:eastAsia="pt-BR"/>
        </w:rPr>
        <w:t xml:space="preserve"> o Projeto de Lei 529/2020, que prevê uma série de medidas voltadas ao ajuste fiscal e ao equilíbrio das contas públicas, entre elas a restrição de isenção de IPVA (Imposto sobre a Propriedade de Veículos Automotores) para a gigantesca maioria da população PCD (Pessoa com Deficiência), com a alegação de ter identificado crescimento desproporcional de isenções de IPVA, o que indicaria fraudes.</w:t>
      </w:r>
    </w:p>
    <w:p w14:paraId="082B266F" w14:textId="77777777" w:rsidR="009F77F2" w:rsidRPr="009F77F2" w:rsidRDefault="009F77F2" w:rsidP="009F77F2">
      <w:pPr>
        <w:spacing w:after="0" w:line="240" w:lineRule="auto"/>
        <w:jc w:val="both"/>
        <w:rPr>
          <w:rFonts w:eastAsia="Times New Roman"/>
          <w:bCs/>
          <w:sz w:val="24"/>
          <w:szCs w:val="24"/>
          <w:u w:val="single"/>
          <w:lang w:eastAsia="pt-BR"/>
        </w:rPr>
      </w:pPr>
    </w:p>
    <w:p w14:paraId="7A6E2033" w14:textId="77777777" w:rsidR="009F77F2" w:rsidRPr="009F77F2" w:rsidRDefault="009F77F2" w:rsidP="009F77F2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pt-BR"/>
        </w:rPr>
      </w:pPr>
      <w:r w:rsidRPr="009F77F2">
        <w:rPr>
          <w:rFonts w:eastAsia="Times New Roman"/>
          <w:bCs/>
          <w:sz w:val="24"/>
          <w:szCs w:val="24"/>
          <w:lang w:eastAsia="pt-BR"/>
        </w:rPr>
        <w:t>É de conhecimento geral que fraudes sempre existiram. Contudo, a melhor opção nesses casos seria melhorar a fiscalização da concessão das isenções, e não as negar indiscriminadamente a todos os portadores de deficiência, por conta de uma pequena minoria que frauda o sistema de isenções, pois deve prevalecer a presunção da inocência.</w:t>
      </w:r>
    </w:p>
    <w:p w14:paraId="6DD6475A" w14:textId="77777777" w:rsidR="009F77F2" w:rsidRPr="009F77F2" w:rsidRDefault="009F77F2" w:rsidP="009F77F2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pt-BR"/>
        </w:rPr>
      </w:pPr>
    </w:p>
    <w:p w14:paraId="507C273A" w14:textId="77777777" w:rsidR="009F77F2" w:rsidRPr="009F77F2" w:rsidRDefault="009F77F2" w:rsidP="009F77F2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pt-BR"/>
        </w:rPr>
      </w:pPr>
      <w:r w:rsidRPr="009F77F2">
        <w:rPr>
          <w:rFonts w:eastAsia="Times New Roman"/>
          <w:bCs/>
          <w:sz w:val="24"/>
          <w:szCs w:val="24"/>
          <w:lang w:eastAsia="pt-BR"/>
        </w:rPr>
        <w:t>É fato que as medidas mais indicadas seriam o endurecimento da fiscalização e a ampliação da penalização para punir aqueles que cometem fraudes contra o sistema tributário relativo ao IPVA, não só beneficiários das isenções, mas também médicos e representantes de departamentos de trânsito, estes últimos por emitirem laudos falsos que classificam pessoas como PCD.</w:t>
      </w:r>
    </w:p>
    <w:p w14:paraId="45F9CCB0" w14:textId="77777777" w:rsidR="009F77F2" w:rsidRPr="009F77F2" w:rsidRDefault="009F77F2" w:rsidP="009F77F2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pt-BR"/>
        </w:rPr>
      </w:pPr>
    </w:p>
    <w:p w14:paraId="1B2E5601" w14:textId="63005984" w:rsidR="009F77F2" w:rsidRPr="009F77F2" w:rsidRDefault="009F77F2" w:rsidP="009F77F2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pt-BR"/>
        </w:rPr>
      </w:pPr>
      <w:r w:rsidRPr="009F77F2">
        <w:rPr>
          <w:rFonts w:eastAsia="Times New Roman"/>
          <w:bCs/>
          <w:sz w:val="24"/>
          <w:szCs w:val="24"/>
          <w:lang w:eastAsia="pt-BR"/>
        </w:rPr>
        <w:t xml:space="preserve">Diante do exposto, proponho a presente Moção de Apelo, requerendo que, se aprovada, sejam enviadas cópias ao Governador do Estado de São Paulo João </w:t>
      </w:r>
      <w:r w:rsidR="00377E25">
        <w:rPr>
          <w:rFonts w:eastAsia="Times New Roman"/>
          <w:bCs/>
          <w:sz w:val="24"/>
          <w:szCs w:val="24"/>
          <w:lang w:eastAsia="pt-BR"/>
        </w:rPr>
        <w:t>Doria</w:t>
      </w:r>
      <w:r w:rsidRPr="009F77F2">
        <w:rPr>
          <w:rFonts w:eastAsia="Times New Roman"/>
          <w:bCs/>
          <w:sz w:val="24"/>
          <w:szCs w:val="24"/>
          <w:lang w:eastAsia="pt-BR"/>
        </w:rPr>
        <w:t>, ao Presidente da ALESP Deputado Cauê Macris, ao Presidente da Comissão de Constituição, Justiça e Redação Deputado Mauro Bragato, ao Prefeito do Município de Sumaré Luiz Alfredo Castro Ruzza Dalben e às imprensas local e regional, para que tomem conhecimento de seu inteiro teor.</w:t>
      </w:r>
    </w:p>
    <w:p w14:paraId="5BA62493" w14:textId="77777777" w:rsidR="009F77F2" w:rsidRPr="009F77F2" w:rsidRDefault="009F77F2" w:rsidP="009F77F2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pt-BR"/>
        </w:rPr>
      </w:pPr>
    </w:p>
    <w:p w14:paraId="001FD9A4" w14:textId="4DC63079" w:rsidR="00211ADD" w:rsidRPr="009F77F2" w:rsidRDefault="009F77F2" w:rsidP="009F77F2">
      <w:pPr>
        <w:spacing w:after="0" w:line="240" w:lineRule="auto"/>
        <w:jc w:val="right"/>
        <w:rPr>
          <w:rFonts w:eastAsia="Times New Roman"/>
          <w:bCs/>
          <w:sz w:val="24"/>
          <w:szCs w:val="24"/>
          <w:lang w:eastAsia="pt-BR"/>
        </w:rPr>
      </w:pPr>
      <w:r w:rsidRPr="009F77F2">
        <w:rPr>
          <w:rFonts w:eastAsia="Times New Roman"/>
          <w:bCs/>
          <w:sz w:val="24"/>
          <w:szCs w:val="24"/>
          <w:lang w:eastAsia="pt-BR"/>
        </w:rPr>
        <w:t>Sala das Sessões 31 de agosto de 2020.</w:t>
      </w:r>
    </w:p>
    <w:p w14:paraId="2D7F2581" w14:textId="77777777" w:rsidR="000F76D4" w:rsidRDefault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A583C77" w14:textId="722DB28E" w:rsidR="000F76D4" w:rsidRDefault="00847E5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24F0F98F" wp14:editId="5CC6B2CC">
            <wp:extent cx="2529840" cy="1322662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071" cy="1346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76D4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139C5" w14:textId="77777777" w:rsidR="00392E35" w:rsidRDefault="00392E35" w:rsidP="00211ADD">
      <w:pPr>
        <w:spacing w:after="0" w:line="240" w:lineRule="auto"/>
      </w:pPr>
      <w:r>
        <w:separator/>
      </w:r>
    </w:p>
  </w:endnote>
  <w:endnote w:type="continuationSeparator" w:id="0">
    <w:p w14:paraId="436FF1DE" w14:textId="77777777" w:rsidR="00392E35" w:rsidRDefault="00392E3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72E7D" w14:textId="77777777" w:rsidR="00392E35" w:rsidRDefault="00392E35" w:rsidP="00211ADD">
      <w:pPr>
        <w:spacing w:after="0" w:line="240" w:lineRule="auto"/>
      </w:pPr>
      <w:r>
        <w:separator/>
      </w:r>
    </w:p>
  </w:footnote>
  <w:footnote w:type="continuationSeparator" w:id="0">
    <w:p w14:paraId="7C6F6CE4" w14:textId="77777777" w:rsidR="00392E35" w:rsidRDefault="00392E3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63650C8" w:rsidR="00211ADD" w:rsidRPr="00903E63" w:rsidRDefault="007848C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CC5F082" wp14:editId="1E4915A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511040"/>
          <wp:effectExtent l="0" t="0" r="0" b="381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51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0600A6"/>
    <w:multiLevelType w:val="hybridMultilevel"/>
    <w:tmpl w:val="2BD29B6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2753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7E25"/>
    <w:rsid w:val="00383A63"/>
    <w:rsid w:val="00387302"/>
    <w:rsid w:val="00392E35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6F73F0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48C4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77F2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236D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23</cp:revision>
  <cp:lastPrinted>2020-06-08T15:10:00Z</cp:lastPrinted>
  <dcterms:created xsi:type="dcterms:W3CDTF">2020-06-17T13:07:00Z</dcterms:created>
  <dcterms:modified xsi:type="dcterms:W3CDTF">2020-09-01T11:40:00Z</dcterms:modified>
</cp:coreProperties>
</file>