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19996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EE5E22">
        <w:rPr>
          <w:rFonts w:ascii="Arial" w:hAnsi="Arial" w:cs="Arial"/>
          <w:sz w:val="24"/>
          <w:szCs w:val="24"/>
        </w:rPr>
        <w:t xml:space="preserve">João Pereira </w:t>
      </w:r>
      <w:r w:rsidR="00EE5E22">
        <w:rPr>
          <w:rFonts w:ascii="Arial" w:hAnsi="Arial" w:cs="Arial"/>
          <w:sz w:val="24"/>
          <w:szCs w:val="24"/>
        </w:rPr>
        <w:t>Rohwedder</w:t>
      </w:r>
      <w:r w:rsidR="00631DFC">
        <w:rPr>
          <w:rFonts w:ascii="Arial" w:hAnsi="Arial" w:cs="Arial"/>
          <w:sz w:val="24"/>
          <w:szCs w:val="24"/>
        </w:rPr>
        <w:t>, Santa Teresinha.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5214D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B564A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0285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53A3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1DFC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E5E22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2021-07-29T14:43:00Z</dcterms:created>
  <dcterms:modified xsi:type="dcterms:W3CDTF">2021-07-29T14:43:00Z</dcterms:modified>
</cp:coreProperties>
</file>