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518" w:lineRule="auto"/>
        <w:jc w:val="right"/>
      </w:pPr>
      <w:r w:rsidRPr="00000000">
        <w:rPr>
          <w:rFonts w:ascii="Arial" w:eastAsia="Arial" w:hAnsi="Arial" w:cs="Arial"/>
          <w:b/>
          <w:rtl w:val="0"/>
        </w:rPr>
        <w:t>INDICAÇÃO Nº___________</w:t>
      </w:r>
    </w:p>
    <w:p w:rsidR="00000000" w:rsidRPr="00000000" w:rsidP="00000000" w14:paraId="000000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000000" w:rsidRPr="00000000" w:rsidP="00000000" w14:paraId="000000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518" w:lineRule="auto"/>
        <w:jc w:val="both"/>
      </w:pPr>
      <w:r w:rsidRPr="00000000">
        <w:rPr>
          <w:rFonts w:ascii="Arial" w:eastAsia="Arial" w:hAnsi="Arial" w:cs="Arial"/>
          <w:b/>
          <w:rtl w:val="0"/>
        </w:rPr>
        <w:t>EXMO. SR. PRESIDENTE DA CÂMARA MUNICIPAL DE SUMARÉ</w:t>
      </w:r>
    </w:p>
    <w:p w:rsidR="00000000" w:rsidRPr="00000000" w:rsidP="00000000" w14:paraId="000000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518" w:lineRule="auto"/>
        <w:ind w:firstLine="720"/>
        <w:jc w:val="both"/>
        <w:rPr>
          <w:rFonts w:ascii="Arial" w:eastAsia="Arial" w:hAnsi="Arial" w:cs="Arial"/>
        </w:rPr>
      </w:pPr>
    </w:p>
    <w:p w:rsidR="00000000" w:rsidRPr="00000000" w:rsidP="00000000" w14:paraId="00000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>Trago, nos termos do Art. 203 do Regimento Interno, a presente INDICAÇÃO solicitando ao Senhor Prefeito Municipal Luiz Alfredo Castro Ruzza Dalben, por meio da Secretaria competente, que providencie os estudos técnicos necessários para a implantação de uma Feira Noturna na Praça do Residencial Parque Pavan (Praça do Sol), região do Matão.</w:t>
      </w:r>
    </w:p>
    <w:p w:rsidR="00000000" w:rsidRPr="00000000" w:rsidP="00000000" w14:paraId="000000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360" w:lineRule="auto"/>
        <w:ind w:firstLine="720"/>
        <w:jc w:val="both"/>
      </w:pPr>
    </w:p>
    <w:p w:rsidR="00000000" w:rsidRPr="00000000" w:rsidP="00000000" w14:paraId="000000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>As Feiras Noturnas representam instrumentos muito importantes para valorização dos espaços urbanos, promovendo atividades econômicas e sociais, além de incentivar o senso de zelo pelo espaço comunitário e consolidar a segurança e a manutenção do local e de todo o entorno.</w:t>
      </w:r>
    </w:p>
    <w:p w:rsidR="00000000" w:rsidRPr="00000000" w:rsidP="00000000" w14:paraId="000000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ab/>
        <w:t>A Região do Matão é densamente povoada e carece de espaços de interação comunitária. Mais que isso, a implantação de Feiras Noturnas possibilita que mais cidadãos tenham condições de exercer atividades econômicas, devidamente regulamentadas e com a segurança jurídica necessária para sua manutenção. Ademais, o espaço está disponível e há demanda para a implantação da Feira Noturna, que deve movimentar a região tanto social, quanto economicamente, promovendo valorização de espaços e maior segurança à população.</w:t>
      </w:r>
    </w:p>
    <w:p w:rsidR="00000000" w:rsidRPr="00000000" w:rsidP="00000000" w14:paraId="000000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345" w:lineRule="auto"/>
        <w:ind w:firstLine="700"/>
        <w:jc w:val="center"/>
      </w:pPr>
    </w:p>
    <w:p w:rsidR="00000000" w:rsidRPr="00000000" w:rsidP="00000000" w14:paraId="0000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>Sala das Sessões, 03 de agosto de 2021.</w:t>
      </w:r>
    </w:p>
    <w:p w:rsidR="00000000" w:rsidRPr="00000000" w:rsidP="00000000" w14:paraId="000000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397" w:lineRule="auto"/>
        <w:jc w:val="both"/>
      </w:pPr>
    </w:p>
    <w:p w:rsidR="00000000" w:rsidRPr="00000000" w:rsidP="00000000" w14:paraId="000000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397" w:lineRule="auto"/>
        <w:jc w:val="both"/>
      </w:pPr>
    </w:p>
    <w:p w:rsidR="00000000" w:rsidRPr="00000000" w:rsidP="00000000" w14:paraId="000000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397" w:lineRule="auto"/>
        <w:jc w:val="both"/>
      </w:pPr>
    </w:p>
    <w:p w:rsidR="00000000" w:rsidRPr="00000000" w:rsidP="00000000" w14:paraId="000000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397" w:lineRule="auto"/>
        <w:jc w:val="center"/>
        <w:rPr>
          <w:rFonts w:ascii="Arial" w:eastAsia="Arial" w:hAnsi="Arial" w:cs="Arial"/>
          <w:b/>
        </w:rPr>
      </w:pPr>
      <w:r w:rsidRPr="00000000">
        <w:rPr>
          <w:rFonts w:ascii="Arial" w:eastAsia="Arial" w:hAnsi="Arial" w:cs="Arial"/>
          <w:b/>
          <w:rtl w:val="0"/>
        </w:rPr>
        <w:t>Hélio Silva</w:t>
      </w:r>
    </w:p>
    <w:p w:rsidR="00000000" w:rsidRPr="00000000" w:rsidP="00000000" w14:paraId="000000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397" w:lineRule="auto"/>
        <w:jc w:val="center"/>
        <w:rPr>
          <w:rFonts w:ascii="Arial" w:eastAsia="Arial" w:hAnsi="Arial" w:cs="Arial"/>
          <w:b/>
        </w:rPr>
      </w:pPr>
      <w:r w:rsidRPr="00000000">
        <w:rPr>
          <w:rFonts w:ascii="Arial" w:eastAsia="Arial" w:hAnsi="Arial" w:cs="Arial"/>
          <w:b/>
          <w:rtl w:val="0"/>
        </w:rPr>
        <w:t>Vereador (Cidadania)</w:t>
      </w:r>
    </w:p>
    <w:p w:rsidR="00000000" w:rsidRPr="00000000" w:rsidP="00000000" w14:paraId="00000010"/>
    <w:sectPr>
      <w:headerReference w:type="default" r:id="rId4"/>
      <w:footerReference w:type="even" r:id="rId5"/>
      <w:footerReference w:type="default" r:id="rId6"/>
      <w:footerReference w:type="first" r:id="rId7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03161576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5334394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80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84183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657678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