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96A273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 </w:t>
      </w:r>
      <w:r w:rsidR="00F56712">
        <w:rPr>
          <w:rFonts w:ascii="Arial" w:hAnsi="Arial" w:cs="Arial"/>
          <w:szCs w:val="24"/>
        </w:rPr>
        <w:t>nas ruas do bairro Manoel de Vasconcelos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7F115F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F56712">
        <w:rPr>
          <w:rFonts w:ascii="Arial" w:hAnsi="Arial" w:cs="Arial"/>
          <w:szCs w:val="24"/>
        </w:rPr>
        <w:t xml:space="preserve">as </w:t>
      </w:r>
      <w:r>
        <w:rPr>
          <w:rFonts w:ascii="Arial" w:hAnsi="Arial" w:cs="Arial"/>
          <w:szCs w:val="24"/>
        </w:rPr>
        <w:t xml:space="preserve">ruas </w:t>
      </w:r>
      <w:r w:rsidR="00F56712">
        <w:rPr>
          <w:rFonts w:ascii="Arial" w:hAnsi="Arial" w:cs="Arial"/>
          <w:szCs w:val="24"/>
        </w:rPr>
        <w:t>do referido bairro estão 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4479E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56712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74094"/>
    <w:rsid w:val="00AE6AEE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2021-06-28T14:43:00Z</dcterms:created>
  <dcterms:modified xsi:type="dcterms:W3CDTF">2021-06-28T14:45:00Z</dcterms:modified>
</cp:coreProperties>
</file>