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204"/>
        <w:gridCol w:w="7774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1204" w:type="dxa"/>
          </w:tcPr>
          <w:p w:rsidR="006B330E" w:rsidP="006B330E">
            <w:r>
              <w:rPr>
                <w:noProof/>
              </w:rPr>
              <w:drawing>
                <wp:inline distT="0" distB="0" distL="0" distR="0">
                  <wp:extent cx="672465" cy="735965"/>
                  <wp:effectExtent l="0" t="0" r="0" b="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70747" name="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</w:tcPr>
          <w:p w:rsidR="006B330E" w:rsidP="006B330E">
            <w:pPr>
              <w:pStyle w:val="Heading1"/>
              <w:rPr>
                <w:rFonts w:ascii="Arial" w:hAnsi="Arial"/>
                <w:spacing w:val="40"/>
                <w:sz w:val="24"/>
              </w:rPr>
            </w:pPr>
          </w:p>
          <w:p w:rsidR="006B330E" w:rsidP="006B330E">
            <w:pPr>
              <w:pStyle w:val="Heading1"/>
              <w:rPr>
                <w:rFonts w:ascii="Arial" w:hAnsi="Arial"/>
                <w:spacing w:val="40"/>
                <w:sz w:val="24"/>
              </w:rPr>
            </w:pPr>
          </w:p>
          <w:p w:rsidR="006B330E" w:rsidP="006B330E">
            <w:pPr>
              <w:pStyle w:val="Heading1"/>
              <w:rPr>
                <w:rFonts w:ascii="Arial" w:hAnsi="Arial"/>
                <w:spacing w:val="40"/>
                <w:sz w:val="24"/>
              </w:rPr>
            </w:pPr>
            <w:r>
              <w:rPr>
                <w:rFonts w:ascii="Arial" w:hAnsi="Arial"/>
                <w:spacing w:val="40"/>
                <w:sz w:val="24"/>
              </w:rPr>
              <w:t>Câmara dos Deputados</w:t>
            </w:r>
          </w:p>
          <w:p w:rsidR="006B330E" w:rsidP="006B330E">
            <w:pPr>
              <w:pStyle w:val="Heading1"/>
              <w:rPr>
                <w:rFonts w:ascii="Arial" w:hAnsi="Arial"/>
                <w:spacing w:val="40"/>
                <w:sz w:val="24"/>
              </w:rPr>
            </w:pPr>
          </w:p>
        </w:tc>
      </w:tr>
    </w:tbl>
    <w:p w:rsidR="006B330E" w:rsidP="006B330E"/>
    <w:p w:rsidR="006B330E" w:rsidP="006B330E"/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978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8978" w:type="dxa"/>
          </w:tcPr>
          <w:p w:rsidR="006B330E" w:rsidRPr="00ED2E78" w:rsidP="00ED2E78">
            <w:pPr>
              <w:rPr>
                <w:rFonts w:ascii="Arial" w:hAnsi="Arial"/>
                <w:b/>
                <w:sz w:val="46"/>
              </w:rPr>
            </w:pPr>
            <w:r>
              <w:rPr>
                <w:rFonts w:ascii="Arial" w:hAnsi="Arial"/>
                <w:b/>
                <w:sz w:val="46"/>
              </w:rPr>
              <w:t>PL 2.226/2020</w:t>
            </w:r>
          </w:p>
        </w:tc>
      </w:tr>
    </w:tbl>
    <w:p w:rsidR="006B330E" w:rsidP="006B330E">
      <w:pPr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13"/>
        <w:gridCol w:w="7065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219"/>
        </w:trPr>
        <w:tc>
          <w:tcPr>
            <w:tcW w:w="1913" w:type="dxa"/>
          </w:tcPr>
          <w:p w:rsidR="006B330E" w:rsidRPr="00ED2E78" w:rsidP="00ED2E7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Autor:</w:t>
            </w:r>
          </w:p>
        </w:tc>
        <w:tc>
          <w:tcPr>
            <w:tcW w:w="7065" w:type="dxa"/>
          </w:tcPr>
          <w:p w:rsidR="006B330E" w:rsidRPr="00ED2E78" w:rsidP="00ED2E78">
            <w:pPr>
              <w:pStyle w:val="Heading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Zé Vitor</w:t>
            </w:r>
          </w:p>
        </w:tc>
      </w:tr>
    </w:tbl>
    <w:p w:rsidR="006B330E" w:rsidP="006B330E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13"/>
        <w:gridCol w:w="7065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219"/>
        </w:trPr>
        <w:tc>
          <w:tcPr>
            <w:tcW w:w="1913" w:type="dxa"/>
          </w:tcPr>
          <w:p w:rsidR="006B330E" w:rsidRPr="00ED2E78" w:rsidP="00ED2E7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Data da Apresentação:</w:t>
            </w:r>
          </w:p>
        </w:tc>
        <w:tc>
          <w:tcPr>
            <w:tcW w:w="7065" w:type="dxa"/>
          </w:tcPr>
          <w:p w:rsidR="006B330E" w:rsidRPr="00ED2E78" w:rsidP="00ED2E7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28/04/2020</w:t>
            </w:r>
          </w:p>
        </w:tc>
      </w:tr>
    </w:tbl>
    <w:p w:rsidR="006B330E" w:rsidP="006B330E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13"/>
        <w:gridCol w:w="7065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489"/>
        </w:trPr>
        <w:tc>
          <w:tcPr>
            <w:tcW w:w="1913" w:type="dxa"/>
          </w:tcPr>
          <w:p w:rsidR="006B330E" w:rsidRPr="00ED2E78" w:rsidP="00ED2E7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Ementa:</w:t>
            </w:r>
          </w:p>
        </w:tc>
        <w:tc>
          <w:tcPr>
            <w:tcW w:w="7065" w:type="dxa"/>
          </w:tcPr>
          <w:p w:rsidR="006B330E" w:rsidRPr="00ED2E78" w:rsidP="00ED2E78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Acrescenta o art. 3º-A ao Decreto-Lei nº 911, de 1º de outubro de 1969, para determinar a suspensão da medida cautelar de busca e apreensão de veículos automotores utilizados para transporte escolar, enquanto perdurar o estado de calamidade pública reconhecido pelo Decreto Legislativo nº 6, de 20 de março de 2020.</w:t>
            </w:r>
          </w:p>
        </w:tc>
      </w:tr>
    </w:tbl>
    <w:p w:rsidR="006B330E" w:rsidP="006B330E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13"/>
        <w:gridCol w:w="7065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219"/>
        </w:trPr>
        <w:tc>
          <w:tcPr>
            <w:tcW w:w="1913" w:type="dxa"/>
          </w:tcPr>
          <w:p w:rsidR="006B330E" w:rsidRPr="00ED2E78" w:rsidP="00ED2E7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Forma de Apreciação:</w:t>
            </w:r>
          </w:p>
        </w:tc>
        <w:tc>
          <w:tcPr>
            <w:tcW w:w="7065" w:type="dxa"/>
          </w:tcPr>
          <w:p w:rsidR="006B330E" w:rsidRPr="00ED2E78" w:rsidP="00ED2E78">
            <w:pPr>
              <w:pStyle w:val="Heading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Proposição Sujeita à Apreciação Conclusiva pelas Comissões - Art. 24 II</w:t>
            </w:r>
          </w:p>
        </w:tc>
      </w:tr>
    </w:tbl>
    <w:p w:rsidR="006B330E" w:rsidP="006B330E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13"/>
        <w:gridCol w:w="7065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287"/>
        </w:trPr>
        <w:tc>
          <w:tcPr>
            <w:tcW w:w="1913" w:type="dxa"/>
          </w:tcPr>
          <w:p w:rsidR="006B330E" w:rsidRPr="00ED2E78" w:rsidP="00ED2E7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Texto Despacho:</w:t>
            </w:r>
          </w:p>
        </w:tc>
        <w:tc>
          <w:tcPr>
            <w:tcW w:w="7065" w:type="dxa"/>
          </w:tcPr>
          <w:p w:rsidR="00ED2E78" w:rsidP="00ED2E7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Às Comissões de </w:t>
            </w:r>
          </w:p>
          <w:p w:rsidR="00ED2E78" w:rsidP="00ED2E7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Desenvolvimento Econômico, Indústria, Comércio e Serviços; </w:t>
            </w:r>
          </w:p>
          <w:p w:rsidR="00ED2E78" w:rsidP="00ED2E7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Finanças e Tributação (Mérito e Art. 54, RICD) e </w:t>
            </w:r>
          </w:p>
          <w:p w:rsidR="00ED2E78" w:rsidP="00ED2E7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Constituição e Justiça e de Cidad</w:t>
            </w:r>
            <w:r w:rsidR="007F28EB">
              <w:rPr>
                <w:rFonts w:ascii="Arial" w:hAnsi="Arial"/>
                <w:sz w:val="24"/>
              </w:rPr>
              <w:t>ania (Mérito e Art. 54, RICD).</w:t>
            </w:r>
          </w:p>
          <w:p w:rsidR="00ED2E78" w:rsidP="00ED2E7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Proposição Sujeita à Apreciação Conclusiva pelas Comissões - Art. 24 II</w:t>
            </w:r>
          </w:p>
          <w:p w:rsidR="006B330E" w:rsidRPr="00ED2E78" w:rsidP="00ED2E7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Regime de Tramitação: Prioridade (Art. 151, II, RICD)</w:t>
            </w:r>
          </w:p>
        </w:tc>
      </w:tr>
    </w:tbl>
    <w:p w:rsidR="006B330E" w:rsidP="006B330E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1913"/>
        <w:gridCol w:w="7065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219"/>
        </w:trPr>
        <w:tc>
          <w:tcPr>
            <w:tcW w:w="1913" w:type="dxa"/>
          </w:tcPr>
          <w:p w:rsidR="006B330E" w:rsidRPr="00ED2E78" w:rsidP="00ED2E7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Regime de tramitação:</w:t>
            </w:r>
          </w:p>
        </w:tc>
        <w:tc>
          <w:tcPr>
            <w:tcW w:w="7065" w:type="dxa"/>
          </w:tcPr>
          <w:p w:rsidR="006B330E" w:rsidRPr="00ED2E78" w:rsidP="00ED2E78">
            <w:pPr>
              <w:pStyle w:val="Heading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Prioridade (Art. 151, II, RICD)</w:t>
            </w:r>
          </w:p>
        </w:tc>
      </w:tr>
    </w:tbl>
    <w:p w:rsidR="006B330E" w:rsidP="006B330E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79"/>
        <w:gridCol w:w="8199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rPr>
          <w:trHeight w:val="219"/>
        </w:trPr>
        <w:tc>
          <w:tcPr>
            <w:tcW w:w="779" w:type="dxa"/>
          </w:tcPr>
          <w:p w:rsidR="006B330E" w:rsidRPr="00ED2E78" w:rsidP="00ED2E78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Em</w:t>
            </w:r>
          </w:p>
        </w:tc>
        <w:tc>
          <w:tcPr>
            <w:tcW w:w="8199" w:type="dxa"/>
          </w:tcPr>
          <w:p w:rsidR="006B330E" w:rsidRPr="000669A9" w:rsidP="000669A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08/04/2021</w:t>
            </w:r>
          </w:p>
        </w:tc>
      </w:tr>
    </w:tbl>
    <w:p w:rsidR="006B330E" w:rsidP="000669A9">
      <w:pPr>
        <w:jc w:val="center"/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8645"/>
      </w:tblGrid>
      <w:tr w:rsidTr="000669A9"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000"/>
        </w:tblPrEx>
        <w:tc>
          <w:tcPr>
            <w:tcW w:w="8645" w:type="dxa"/>
            <w:shd w:val="clear" w:color="auto" w:fill="auto"/>
          </w:tcPr>
          <w:p w:rsidR="000669A9" w:rsidP="000669A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17495" cy="1408430"/>
                  <wp:effectExtent l="0" t="0" r="0" b="0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899455" name=" 2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495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69A9" w:rsidRPr="000669A9" w:rsidP="000669A9">
      <w:pPr>
        <w:jc w:val="center"/>
        <w:rPr>
          <w:b/>
        </w:rPr>
      </w:pPr>
    </w:p>
    <w:sectPr>
      <w:headerReference w:type="default" r:id="rId6"/>
      <w:pgSz w:w="11907" w:h="16840" w:code="9"/>
      <w:pgMar w:top="992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0E"/>
    <w:rsid w:val="000069A6"/>
    <w:rsid w:val="000669A9"/>
    <w:rsid w:val="00560D5D"/>
    <w:rsid w:val="006B330E"/>
    <w:rsid w:val="007969A1"/>
    <w:rsid w:val="007F28EB"/>
    <w:rsid w:val="00ED2E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0B0FA68-6C24-DA44-8232-3DE89AC3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30E"/>
  </w:style>
  <w:style w:type="paragraph" w:styleId="Heading1">
    <w:name w:val="heading 1"/>
    <w:basedOn w:val="Normal"/>
    <w:next w:val="Normal"/>
    <w:qFormat/>
    <w:rsid w:val="006B330E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6B330E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dos Deputados</dc:creator>
  <cp:lastModifiedBy>Bruno Vioto</cp:lastModifiedBy>
  <cp:revision>2</cp:revision>
  <cp:lastPrinted>2021-06-28T17:13:00Z</cp:lastPrinted>
  <dcterms:created xsi:type="dcterms:W3CDTF">2021-06-29T01:57:00Z</dcterms:created>
  <dcterms:modified xsi:type="dcterms:W3CDTF">2021-06-29T01:57:00Z</dcterms:modified>
</cp:coreProperties>
</file>