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7A237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E8224B">
        <w:rPr>
          <w:rFonts w:ascii="Arial" w:hAnsi="Arial" w:cs="Arial"/>
          <w:sz w:val="24"/>
          <w:szCs w:val="24"/>
        </w:rPr>
        <w:t xml:space="preserve">Odete Barbosa </w:t>
      </w:r>
      <w:r w:rsidR="00E8224B">
        <w:rPr>
          <w:rFonts w:ascii="Arial" w:hAnsi="Arial" w:cs="Arial"/>
          <w:sz w:val="24"/>
          <w:szCs w:val="24"/>
        </w:rPr>
        <w:t>Meneis</w:t>
      </w:r>
      <w:r w:rsidR="00BA21EA">
        <w:rPr>
          <w:rFonts w:ascii="Arial" w:hAnsi="Arial" w:cs="Arial"/>
          <w:sz w:val="24"/>
          <w:szCs w:val="24"/>
        </w:rPr>
        <w:t>, Bandeirantes.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3110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7D1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972B5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2021-06-25T21:34:00Z</dcterms:created>
  <dcterms:modified xsi:type="dcterms:W3CDTF">2021-06-25T21:34:00Z</dcterms:modified>
</cp:coreProperties>
</file>