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C81FCB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1E0C45">
        <w:rPr>
          <w:rFonts w:ascii="Arial" w:hAnsi="Arial" w:cs="Arial"/>
          <w:sz w:val="24"/>
          <w:szCs w:val="24"/>
        </w:rPr>
        <w:t xml:space="preserve">Rua </w:t>
      </w:r>
      <w:r w:rsidR="00F05CC5">
        <w:rPr>
          <w:rFonts w:ascii="Arial" w:hAnsi="Arial" w:cs="Arial"/>
          <w:sz w:val="24"/>
          <w:szCs w:val="24"/>
        </w:rPr>
        <w:t>José Gonçalves de Souza, Maracanã</w:t>
      </w:r>
      <w:r w:rsidR="00C67F7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C6A6C4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C67F7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839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0C45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E6CCE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5CC5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A6649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2021-06-24T22:52:00Z</dcterms:created>
  <dcterms:modified xsi:type="dcterms:W3CDTF">2021-06-24T22:52:00Z</dcterms:modified>
</cp:coreProperties>
</file>