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67E5583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6476E97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40E8254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24EA9F2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57E7B7B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6F80A61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35700DA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26C7B48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56656D1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do Carmo Zanqueta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64, 141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0C17FC1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0F2E5F7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0111F82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296AD84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02F7CDE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04812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77A3A99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5732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