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B8C65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1C0FDB">
        <w:rPr>
          <w:rFonts w:ascii="Arial" w:hAnsi="Arial" w:cs="Arial"/>
          <w:sz w:val="24"/>
          <w:szCs w:val="24"/>
        </w:rPr>
        <w:t>Diomedes Nunes de Barros</w:t>
      </w:r>
      <w:r w:rsidR="008C62C7">
        <w:rPr>
          <w:rFonts w:ascii="Arial" w:hAnsi="Arial" w:cs="Arial"/>
          <w:sz w:val="24"/>
          <w:szCs w:val="24"/>
        </w:rPr>
        <w:t xml:space="preserve">, </w:t>
      </w:r>
      <w:r w:rsidR="008C62C7">
        <w:rPr>
          <w:rFonts w:ascii="Arial" w:hAnsi="Arial" w:cs="Arial"/>
          <w:sz w:val="24"/>
          <w:szCs w:val="24"/>
        </w:rPr>
        <w:t>Ypê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065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22396"/>
    <w:rsid w:val="00850E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2021-06-21T18:51:00Z</dcterms:created>
  <dcterms:modified xsi:type="dcterms:W3CDTF">2021-06-21T18:51:00Z</dcterms:modified>
</cp:coreProperties>
</file>