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35299D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Bento Aparecido 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>Rohwedder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, na altura do n° 313, - 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bookmarkEnd w:id="1"/>
      <w:r w:rsidR="001D2D7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4BD439B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1D2D78">
        <w:rPr>
          <w:rFonts w:ascii="Arial" w:eastAsia="MS Mincho" w:hAnsi="Arial" w:cs="Arial"/>
          <w:sz w:val="28"/>
          <w:szCs w:val="28"/>
        </w:rPr>
        <w:t xml:space="preserve">no local supracitado </w:t>
      </w:r>
      <w:r>
        <w:rPr>
          <w:rFonts w:ascii="Arial" w:eastAsia="MS Mincho" w:hAnsi="Arial" w:cs="Arial"/>
          <w:sz w:val="28"/>
          <w:szCs w:val="28"/>
        </w:rPr>
        <w:t>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C192F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D2D78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32336A"/>
    <w:rsid w:val="00460A32"/>
    <w:rsid w:val="004B2CC9"/>
    <w:rsid w:val="004E5438"/>
    <w:rsid w:val="0051286F"/>
    <w:rsid w:val="00521132"/>
    <w:rsid w:val="00590DC5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8FFA6-9C44-446D-BFBB-5E50F74F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2021-06-18T18:50:00Z</dcterms:created>
  <dcterms:modified xsi:type="dcterms:W3CDTF">2021-06-18T18:50:00Z</dcterms:modified>
</cp:coreProperties>
</file>