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EE6ED"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r w:rsidRPr="00205DDE">
        <w:rPr>
          <w:rFonts w:ascii="Arial" w:eastAsia="Times New Roman" w:hAnsi="Arial" w:cs="Arial"/>
          <w:b/>
          <w:color w:val="222222"/>
          <w:sz w:val="28"/>
          <w:szCs w:val="28"/>
          <w:lang w:eastAsia="pt-BR"/>
        </w:rPr>
        <w:t xml:space="preserve">EXMO </w:t>
      </w:r>
      <w:proofErr w:type="gramStart"/>
      <w:r w:rsidRPr="00205DDE">
        <w:rPr>
          <w:rFonts w:ascii="Arial" w:eastAsia="Times New Roman" w:hAnsi="Arial" w:cs="Arial"/>
          <w:b/>
          <w:color w:val="222222"/>
          <w:sz w:val="28"/>
          <w:szCs w:val="28"/>
          <w:lang w:eastAsia="pt-BR"/>
        </w:rPr>
        <w:t>SR.</w:t>
      </w:r>
      <w:proofErr w:type="gramEnd"/>
      <w:r w:rsidRPr="00205DDE">
        <w:rPr>
          <w:rFonts w:ascii="Arial" w:eastAsia="Times New Roman" w:hAnsi="Arial" w:cs="Arial"/>
          <w:b/>
          <w:color w:val="222222"/>
          <w:sz w:val="28"/>
          <w:szCs w:val="28"/>
          <w:lang w:eastAsia="pt-BR"/>
        </w:rPr>
        <w:t xml:space="preserve"> PRESIDENTE DA CÂMARA MUNICIPAL DE SUMARÉ</w:t>
      </w:r>
    </w:p>
    <w:p w14:paraId="543DE09F"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64DF1B63"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5E2A86D2"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208308AC"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5DF074EA"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4"/>
          <w:szCs w:val="24"/>
          <w:lang w:eastAsia="pt-BR"/>
        </w:rPr>
      </w:pPr>
    </w:p>
    <w:p w14:paraId="6CC22B51" w14:textId="77777777" w:rsidR="00205DDE" w:rsidRPr="00205DDE" w:rsidRDefault="00205DDE" w:rsidP="00205DDE">
      <w:pPr>
        <w:rPr>
          <w:rFonts w:ascii="Arial" w:hAnsi="Arial" w:cs="Arial"/>
          <w:sz w:val="24"/>
          <w:szCs w:val="24"/>
        </w:rPr>
      </w:pPr>
    </w:p>
    <w:p w14:paraId="7004BB5C" w14:textId="0CE1779D" w:rsidR="00205DDE" w:rsidRPr="00205DDE" w:rsidRDefault="00205DDE" w:rsidP="00205DDE">
      <w:pPr>
        <w:jc w:val="both"/>
        <w:rPr>
          <w:rFonts w:ascii="Arial" w:hAnsi="Arial" w:cs="Arial"/>
          <w:b/>
          <w:bCs/>
          <w:sz w:val="24"/>
          <w:szCs w:val="24"/>
        </w:rPr>
      </w:pPr>
      <w:r w:rsidRPr="00205DDE">
        <w:rPr>
          <w:rFonts w:ascii="Arial" w:hAnsi="Arial" w:cs="Arial"/>
          <w:b/>
          <w:bCs/>
          <w:sz w:val="24"/>
          <w:szCs w:val="24"/>
        </w:rPr>
        <w:t xml:space="preserve">                                                                 </w:t>
      </w:r>
      <w:proofErr w:type="gramStart"/>
      <w:r w:rsidRPr="00205DDE">
        <w:rPr>
          <w:rFonts w:ascii="Arial" w:hAnsi="Arial" w:cs="Arial"/>
          <w:b/>
          <w:bCs/>
          <w:sz w:val="24"/>
          <w:szCs w:val="24"/>
        </w:rPr>
        <w:t>Indica</w:t>
      </w:r>
      <w:r w:rsidRPr="00205DDE">
        <w:rPr>
          <w:rFonts w:ascii="Arial" w:hAnsi="Arial" w:cs="Arial"/>
          <w:sz w:val="24"/>
          <w:szCs w:val="24"/>
        </w:rPr>
        <w:t>,</w:t>
      </w:r>
      <w:proofErr w:type="gramEnd"/>
      <w:r w:rsidRPr="00205DDE">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bookmarkStart w:id="0" w:name="_GoBack"/>
      <w:r w:rsidRPr="00205DDE">
        <w:rPr>
          <w:rFonts w:ascii="Arial" w:hAnsi="Arial" w:cs="Arial"/>
          <w:b/>
          <w:bCs/>
          <w:sz w:val="24"/>
          <w:szCs w:val="24"/>
        </w:rPr>
        <w:t>operação tapa buraco da rua</w:t>
      </w:r>
      <w:r w:rsidRPr="00205DDE">
        <w:rPr>
          <w:rFonts w:ascii="Arial" w:hAnsi="Arial" w:cs="Arial"/>
          <w:b/>
          <w:bCs/>
          <w:sz w:val="24"/>
          <w:szCs w:val="24"/>
        </w:rPr>
        <w:t xml:space="preserve"> Nove de Julho</w:t>
      </w:r>
      <w:r w:rsidRPr="00205DDE">
        <w:rPr>
          <w:rFonts w:ascii="Arial" w:hAnsi="Arial" w:cs="Arial"/>
          <w:b/>
          <w:bCs/>
          <w:sz w:val="24"/>
          <w:szCs w:val="24"/>
        </w:rPr>
        <w:t xml:space="preserve"> , em especial próximo aos numerais </w:t>
      </w:r>
      <w:r w:rsidRPr="00205DDE">
        <w:rPr>
          <w:rFonts w:ascii="Arial" w:hAnsi="Arial" w:cs="Arial"/>
          <w:b/>
          <w:bCs/>
          <w:sz w:val="24"/>
          <w:szCs w:val="24"/>
        </w:rPr>
        <w:t xml:space="preserve">492, 442, 413, 389, 357, 348, 335 e  328 </w:t>
      </w:r>
      <w:r w:rsidRPr="00205DDE">
        <w:rPr>
          <w:rFonts w:ascii="Arial" w:hAnsi="Arial" w:cs="Arial"/>
          <w:b/>
          <w:bCs/>
          <w:sz w:val="24"/>
          <w:szCs w:val="24"/>
        </w:rPr>
        <w:t>no bairro P</w:t>
      </w:r>
      <w:r w:rsidRPr="00205DDE">
        <w:rPr>
          <w:rFonts w:ascii="Arial" w:hAnsi="Arial" w:cs="Arial"/>
          <w:b/>
          <w:bCs/>
          <w:sz w:val="24"/>
          <w:szCs w:val="24"/>
        </w:rPr>
        <w:t>arque Residencial Da Amizade</w:t>
      </w:r>
      <w:r w:rsidRPr="00205DDE">
        <w:rPr>
          <w:rFonts w:ascii="Arial" w:hAnsi="Arial" w:cs="Arial"/>
          <w:b/>
          <w:bCs/>
          <w:sz w:val="24"/>
          <w:szCs w:val="24"/>
        </w:rPr>
        <w:t xml:space="preserve"> - Sumaré/SP. </w:t>
      </w:r>
    </w:p>
    <w:bookmarkEnd w:id="0"/>
    <w:p w14:paraId="2D13761C" w14:textId="77777777" w:rsidR="00205DDE" w:rsidRPr="00205DDE" w:rsidRDefault="00205DDE" w:rsidP="00205DDE">
      <w:pPr>
        <w:jc w:val="both"/>
        <w:rPr>
          <w:rFonts w:ascii="Arial" w:hAnsi="Arial" w:cs="Arial"/>
          <w:sz w:val="24"/>
          <w:szCs w:val="24"/>
        </w:rPr>
      </w:pPr>
      <w:r w:rsidRPr="00205DDE">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EA6D148"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4"/>
          <w:szCs w:val="24"/>
          <w:lang w:eastAsia="pt-BR"/>
        </w:rPr>
      </w:pPr>
    </w:p>
    <w:p w14:paraId="40B7B171" w14:textId="77777777" w:rsid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43D8A70F"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621F004F" w14:textId="2C5DEF62"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r w:rsidRPr="00205DDE">
        <w:rPr>
          <w:rFonts w:ascii="Arial" w:eastAsia="Times New Roman" w:hAnsi="Arial" w:cs="Arial"/>
          <w:color w:val="222222"/>
          <w:sz w:val="24"/>
          <w:szCs w:val="24"/>
          <w:lang w:eastAsia="pt-BR"/>
        </w:rPr>
        <w:t xml:space="preserve">Sala de sessões, </w:t>
      </w:r>
      <w:r w:rsidRPr="00205DDE">
        <w:rPr>
          <w:rFonts w:ascii="Arial" w:eastAsia="Times New Roman" w:hAnsi="Arial" w:cs="Arial"/>
          <w:color w:val="222222"/>
          <w:sz w:val="24"/>
          <w:szCs w:val="24"/>
          <w:lang w:eastAsia="pt-BR"/>
        </w:rPr>
        <w:t>25</w:t>
      </w:r>
      <w:r w:rsidRPr="00205DDE">
        <w:rPr>
          <w:rFonts w:ascii="Arial" w:eastAsia="Times New Roman" w:hAnsi="Arial" w:cs="Arial"/>
          <w:color w:val="222222"/>
          <w:sz w:val="24"/>
          <w:szCs w:val="24"/>
          <w:lang w:eastAsia="pt-BR"/>
        </w:rPr>
        <w:t xml:space="preserve"> de agosto de 2020.</w:t>
      </w:r>
    </w:p>
    <w:p w14:paraId="5A5BC2BF"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0D4AF062" w14:textId="77777777" w:rsid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698DC1AA"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0EF48EA9"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57119F91"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r w:rsidRPr="00205DDE">
        <w:rPr>
          <w:rFonts w:ascii="Arial" w:eastAsia="Times New Roman" w:hAnsi="Arial" w:cs="Arial"/>
          <w:color w:val="222222"/>
          <w:sz w:val="24"/>
          <w:szCs w:val="24"/>
          <w:lang w:eastAsia="pt-BR"/>
        </w:rPr>
        <w:t>DR.SÉRGIO ROSA</w:t>
      </w:r>
    </w:p>
    <w:p w14:paraId="79839A0A" w14:textId="1C02187C" w:rsidR="006861DE" w:rsidRPr="00205DDE" w:rsidRDefault="00205DDE" w:rsidP="006861DE">
      <w:pPr>
        <w:shd w:val="clear" w:color="auto" w:fill="FFFFFF"/>
        <w:spacing w:after="0" w:line="276" w:lineRule="auto"/>
        <w:jc w:val="center"/>
        <w:rPr>
          <w:rFonts w:ascii="Arial" w:eastAsia="Times New Roman" w:hAnsi="Arial" w:cs="Arial"/>
          <w:b/>
          <w:color w:val="222222"/>
          <w:sz w:val="24"/>
          <w:szCs w:val="24"/>
          <w:lang w:eastAsia="pt-BR"/>
        </w:rPr>
      </w:pPr>
      <w:r w:rsidRPr="00205DDE">
        <w:rPr>
          <w:rFonts w:ascii="Arial" w:eastAsia="Times New Roman" w:hAnsi="Arial" w:cs="Arial"/>
          <w:color w:val="222222"/>
          <w:sz w:val="24"/>
          <w:szCs w:val="24"/>
          <w:lang w:eastAsia="pt-BR"/>
        </w:rPr>
        <w:t>VEREADOR - PDT</w:t>
      </w:r>
    </w:p>
    <w:sectPr w:rsidR="006861DE" w:rsidRPr="00205DDE"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5B923" w14:textId="77777777" w:rsidR="006067CD" w:rsidRDefault="006067CD" w:rsidP="00211ADD">
      <w:pPr>
        <w:spacing w:after="0" w:line="240" w:lineRule="auto"/>
      </w:pPr>
      <w:r>
        <w:separator/>
      </w:r>
    </w:p>
  </w:endnote>
  <w:endnote w:type="continuationSeparator" w:id="0">
    <w:p w14:paraId="78901021" w14:textId="77777777" w:rsidR="006067CD" w:rsidRDefault="006067CD"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w:t>
    </w:r>
    <w:proofErr w:type="gramStart"/>
    <w:r w:rsidRPr="00903E63">
      <w:rPr>
        <w:sz w:val="18"/>
        <w:szCs w:val="18"/>
      </w:rPr>
      <w:t>8833</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6242" w14:textId="77777777" w:rsidR="006067CD" w:rsidRDefault="006067CD" w:rsidP="00211ADD">
      <w:pPr>
        <w:spacing w:after="0" w:line="240" w:lineRule="auto"/>
      </w:pPr>
      <w:r>
        <w:separator/>
      </w:r>
    </w:p>
  </w:footnote>
  <w:footnote w:type="continuationSeparator" w:id="0">
    <w:p w14:paraId="75F1BFA1" w14:textId="77777777" w:rsidR="006067CD" w:rsidRDefault="006067CD" w:rsidP="00211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3321147529c45d3"/>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5DDE"/>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067CD"/>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PlainTable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PlainTable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4eaaa34b-3608-4513-98b4-102257f435c1.png" Id="R84422a3f1cf14214"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4eaaa34b-3608-4513-98b4-102257f435c1.png" Id="R03321147529c45d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Roselena</cp:lastModifiedBy>
  <cp:revision>2</cp:revision>
  <cp:lastPrinted>2020-06-08T15:10:00Z</cp:lastPrinted>
  <dcterms:created xsi:type="dcterms:W3CDTF">2020-08-24T17:57:00Z</dcterms:created>
  <dcterms:modified xsi:type="dcterms:W3CDTF">2020-08-24T17:57:00Z</dcterms:modified>
</cp:coreProperties>
</file>