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0D4FE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AD0F0F">
        <w:rPr>
          <w:rFonts w:ascii="Arial" w:hAnsi="Arial" w:cs="Arial"/>
          <w:sz w:val="24"/>
          <w:szCs w:val="24"/>
        </w:rPr>
        <w:t>Tiburtino</w:t>
      </w:r>
      <w:r w:rsidR="00AD0F0F">
        <w:rPr>
          <w:rFonts w:ascii="Arial" w:hAnsi="Arial" w:cs="Arial"/>
          <w:sz w:val="24"/>
          <w:szCs w:val="24"/>
        </w:rPr>
        <w:t xml:space="preserve"> Gomes</w:t>
      </w:r>
      <w:r w:rsidR="004E6D2A">
        <w:rPr>
          <w:rFonts w:ascii="Arial" w:hAnsi="Arial" w:cs="Arial"/>
          <w:sz w:val="24"/>
          <w:szCs w:val="24"/>
        </w:rPr>
        <w:t>, Jardim Alvorada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334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70A07"/>
    <w:rsid w:val="00AA7DF1"/>
    <w:rsid w:val="00AD0E21"/>
    <w:rsid w:val="00AD0F0F"/>
    <w:rsid w:val="00AE6AEE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0803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1448"/>
    <w:rsid w:val="00E13CA3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2021-06-15T02:52:00Z</dcterms:created>
  <dcterms:modified xsi:type="dcterms:W3CDTF">2021-06-15T02:52:00Z</dcterms:modified>
</cp:coreProperties>
</file>