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61E73B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5D62DE">
        <w:rPr>
          <w:rFonts w:ascii="Arial" w:hAnsi="Arial" w:cs="Arial"/>
          <w:sz w:val="24"/>
          <w:szCs w:val="24"/>
        </w:rPr>
        <w:t xml:space="preserve">Olga </w:t>
      </w:r>
      <w:r w:rsidR="005D62DE">
        <w:rPr>
          <w:rFonts w:ascii="Arial" w:hAnsi="Arial" w:cs="Arial"/>
          <w:sz w:val="24"/>
          <w:szCs w:val="24"/>
        </w:rPr>
        <w:t>Bitterncourt</w:t>
      </w:r>
      <w:r w:rsidR="005D62DE">
        <w:rPr>
          <w:rFonts w:ascii="Arial" w:hAnsi="Arial" w:cs="Arial"/>
          <w:sz w:val="24"/>
          <w:szCs w:val="24"/>
        </w:rPr>
        <w:t xml:space="preserve"> de Andrade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21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12BE3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5772"/>
    <w:rsid w:val="00D4645E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2021-06-14T21:56:00Z</dcterms:created>
  <dcterms:modified xsi:type="dcterms:W3CDTF">2021-06-14T21:56:00Z</dcterms:modified>
</cp:coreProperties>
</file>