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045BF7CA"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 do Evangelho Quadrangular , em especial próximo aos numerais 112, 172 e 213 no bairro P</w:t>
      </w:r>
      <w:r>
        <w:rPr>
          <w:rFonts w:ascii="Arial" w:hAnsi="Arial" w:cs="Arial"/>
          <w:b/>
          <w:bCs/>
          <w:sz w:val="24"/>
          <w:szCs w:val="24"/>
        </w:rPr>
        <w:t>arque Silva Azevedo</w:t>
      </w:r>
      <w:r w:rsidRPr="00130119">
        <w:rPr>
          <w:rFonts w:ascii="Arial" w:hAnsi="Arial" w:cs="Arial"/>
          <w:b/>
          <w:bCs/>
          <w:sz w:val="24"/>
          <w:szCs w:val="24"/>
        </w:rPr>
        <w:t xml:space="preserve"> - Sumaré/SP. </w:t>
      </w:r>
    </w:p>
    <w:p w14:paraId="6072BF9D" w14:textId="77777777" w:rsidR="00130119" w:rsidRPr="00130119" w:rsidRDefault="00130119" w:rsidP="00130119">
      <w:pPr>
        <w:rPr>
          <w:rFonts w:ascii="Arial" w:hAnsi="Arial" w:cs="Arial"/>
          <w:sz w:val="24"/>
          <w:szCs w:val="24"/>
        </w:rPr>
      </w:pPr>
    </w:p>
    <w:p w14:paraId="2D2DCFA4" w14:textId="7777777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6EF3FEA8"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Sala de sessões, 25 de agosto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sectPr w:rsidR="00130119" w:rsidRPr="00130119"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BF6C4" w14:textId="77777777" w:rsidR="00982107" w:rsidRDefault="00982107" w:rsidP="00211ADD">
      <w:pPr>
        <w:spacing w:after="0" w:line="240" w:lineRule="auto"/>
      </w:pPr>
      <w:r>
        <w:separator/>
      </w:r>
    </w:p>
  </w:endnote>
  <w:endnote w:type="continuationSeparator" w:id="0">
    <w:p w14:paraId="048722DB" w14:textId="77777777" w:rsidR="00982107" w:rsidRDefault="00982107"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7AD4F" w14:textId="77777777" w:rsidR="00982107" w:rsidRDefault="00982107" w:rsidP="00211ADD">
      <w:pPr>
        <w:spacing w:after="0" w:line="240" w:lineRule="auto"/>
      </w:pPr>
      <w:r>
        <w:separator/>
      </w:r>
    </w:p>
  </w:footnote>
  <w:footnote w:type="continuationSeparator" w:id="0">
    <w:p w14:paraId="4DC34900" w14:textId="77777777" w:rsidR="00982107" w:rsidRDefault="00982107"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5B2D09D"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982098"/>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3ce41213875e45cb"/>
                  <a:stretch>
                    <a:fillRect/>
                  </a:stretch>
                </pic:blipFill>
                <pic:spPr>
                  <a:xfrm>
                    <a:off x="0" y="0"/>
                    <a:ext cx="381040" cy="4982098"/>
                  </a:xfrm>
                  <a:prstGeom prst="rect">
                    <a:avLst/>
                  </a:prstGeom>
                </pic:spPr>
              </pic:pic>
            </a:graphicData>
          </a:graphic>
        </wp:anchor>
      </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77D51"/>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82107"/>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DBBB97FB-CAA0-485A-A888-20540795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b2e13490-a77d-4caa-a51f-e4fb488dfe19.png" Id="R156decf8de7849e9"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b2e13490-a77d-4caa-a51f-e4fb488dfe19.png" Id="R3ce41213875e45c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Nilton Mizuma</cp:lastModifiedBy>
  <cp:revision>4</cp:revision>
  <cp:lastPrinted>2020-06-08T15:10:00Z</cp:lastPrinted>
  <dcterms:created xsi:type="dcterms:W3CDTF">2020-08-24T17:33:00Z</dcterms:created>
  <dcterms:modified xsi:type="dcterms:W3CDTF">2020-08-24T18:57:00Z</dcterms:modified>
</cp:coreProperties>
</file>