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2FC5C87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uma árvore na Rua Adélia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Belonci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Tomazin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Amélia, em frente à escola Flora Ferreira Gomes</w:t>
      </w:r>
      <w:bookmarkEnd w:id="1"/>
      <w:r w:rsidR="002A36F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2CE7C61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2A36F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A36F3">
        <w:rPr>
          <w:rFonts w:ascii="Arial" w:eastAsia="MS Mincho" w:hAnsi="Arial" w:cs="Arial"/>
          <w:sz w:val="28"/>
          <w:szCs w:val="28"/>
        </w:rPr>
        <w:t>a árvore citada acima, encontra-se em um terreno abandonado, prestes a cair, colocando em risco os pedestres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1106F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81B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8DDCD-AD35-4EF3-AC07-F2BEE9D2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2021-06-07T14:48:00Z</dcterms:created>
  <dcterms:modified xsi:type="dcterms:W3CDTF">2021-06-07T14:48:00Z</dcterms:modified>
</cp:coreProperties>
</file>