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37E213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36C8A">
        <w:rPr>
          <w:sz w:val="28"/>
          <w:szCs w:val="28"/>
        </w:rPr>
        <w:t>pintura de lombadas em toda extensão da</w:t>
      </w:r>
      <w:r w:rsidR="00D855AC">
        <w:rPr>
          <w:sz w:val="28"/>
          <w:szCs w:val="28"/>
        </w:rPr>
        <w:t xml:space="preserve"> </w:t>
      </w:r>
      <w:r w:rsidR="00B866DA">
        <w:rPr>
          <w:sz w:val="28"/>
          <w:szCs w:val="28"/>
        </w:rPr>
        <w:t>Estrada da Servidão</w:t>
      </w:r>
      <w:r w:rsidR="00136C8A">
        <w:rPr>
          <w:sz w:val="28"/>
          <w:szCs w:val="28"/>
        </w:rPr>
        <w:t>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5878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6C8A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38A7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DA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2026-10-08T14:14:00Z</dcterms:created>
  <dcterms:modified xsi:type="dcterms:W3CDTF">2026-10-08T14:14:00Z</dcterms:modified>
</cp:coreProperties>
</file>