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07B370D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TAPA BURACOS </w:t>
      </w:r>
      <w:r w:rsidR="00651C9A">
        <w:rPr>
          <w:rFonts w:ascii="Arial" w:eastAsia="Arial" w:hAnsi="Arial" w:cs="Arial"/>
          <w:b/>
          <w:bCs/>
          <w:sz w:val="24"/>
          <w:szCs w:val="24"/>
        </w:rPr>
        <w:t>EM VIA PÚBLICA</w:t>
      </w:r>
    </w:p>
    <w:p w:rsidR="000C097B" w:rsidP="00DC2DB8" w14:paraId="5D06D512" w14:textId="3D096E48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B4616A" w:rsidR="00B4616A">
        <w:rPr>
          <w:rFonts w:ascii="Arial" w:eastAsia="Arial" w:hAnsi="Arial" w:cs="Arial"/>
          <w:sz w:val="24"/>
          <w:szCs w:val="24"/>
        </w:rPr>
        <w:t xml:space="preserve">Rua Rosalina Perão </w:t>
      </w:r>
      <w:r w:rsidRPr="00B4616A" w:rsidR="00B4616A">
        <w:rPr>
          <w:rFonts w:ascii="Arial" w:eastAsia="Arial" w:hAnsi="Arial" w:cs="Arial"/>
          <w:sz w:val="24"/>
          <w:szCs w:val="24"/>
        </w:rPr>
        <w:t>Codongo</w:t>
      </w:r>
      <w:r w:rsidRPr="00B4616A" w:rsidR="00B4616A">
        <w:rPr>
          <w:rFonts w:ascii="Arial" w:eastAsia="Arial" w:hAnsi="Arial" w:cs="Arial"/>
          <w:sz w:val="24"/>
          <w:szCs w:val="24"/>
        </w:rPr>
        <w:t>, n</w:t>
      </w:r>
      <w:r w:rsidR="00B4616A">
        <w:rPr>
          <w:rFonts w:ascii="Arial" w:eastAsia="Arial" w:hAnsi="Arial" w:cs="Arial"/>
          <w:sz w:val="24"/>
          <w:szCs w:val="24"/>
        </w:rPr>
        <w:t>º</w:t>
      </w:r>
      <w:r w:rsidRPr="00B4616A" w:rsidR="00B4616A">
        <w:rPr>
          <w:rFonts w:ascii="Arial" w:eastAsia="Arial" w:hAnsi="Arial" w:cs="Arial"/>
          <w:sz w:val="24"/>
          <w:szCs w:val="24"/>
        </w:rPr>
        <w:t xml:space="preserve"> 200, Bairro Parque </w:t>
      </w:r>
      <w:r w:rsidRPr="00B4616A" w:rsidR="00B4616A">
        <w:rPr>
          <w:rFonts w:ascii="Arial" w:eastAsia="Arial" w:hAnsi="Arial" w:cs="Arial"/>
          <w:sz w:val="24"/>
          <w:szCs w:val="24"/>
        </w:rPr>
        <w:t>Florely</w:t>
      </w:r>
      <w:r w:rsidRPr="00B4616A" w:rsidR="00B4616A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5FFA549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 xml:space="preserve">realização de operação tapa-buracos </w:t>
      </w:r>
      <w:r w:rsidR="00B4616A">
        <w:rPr>
          <w:rFonts w:ascii="Arial" w:eastAsia="Arial" w:hAnsi="Arial" w:cs="Arial"/>
          <w:sz w:val="24"/>
          <w:szCs w:val="24"/>
        </w:rPr>
        <w:t xml:space="preserve">na localização da </w:t>
      </w:r>
      <w:r w:rsidRPr="00843A54">
        <w:rPr>
          <w:rFonts w:ascii="Arial" w:eastAsia="Arial" w:hAnsi="Arial" w:cs="Arial"/>
          <w:sz w:val="24"/>
          <w:szCs w:val="24"/>
        </w:rPr>
        <w:t>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É de suma importância ressaltar que a malha asfáltica da rua encontra-se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92660E1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9207D0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9207D0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27815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29EB66-71A5-45BA-90F3-06371BEBAE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9297DA1-C147-45BA-A4DE-3183B3D42A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FC8FC00-12C3-407A-9531-4246DCA72F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4368935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449056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8283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77F9F"/>
    <w:rsid w:val="001D1557"/>
    <w:rsid w:val="001E3D89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51C9A"/>
    <w:rsid w:val="00653F58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0739"/>
    <w:rsid w:val="008D4EDE"/>
    <w:rsid w:val="009207D0"/>
    <w:rsid w:val="009D0DD3"/>
    <w:rsid w:val="00A3728F"/>
    <w:rsid w:val="00A9757C"/>
    <w:rsid w:val="00B4616A"/>
    <w:rsid w:val="00BF5ADE"/>
    <w:rsid w:val="00BF6D54"/>
    <w:rsid w:val="00C04DF9"/>
    <w:rsid w:val="00C2571F"/>
    <w:rsid w:val="00C925EB"/>
    <w:rsid w:val="00CB4BAD"/>
    <w:rsid w:val="00DC2DB8"/>
    <w:rsid w:val="00DE2208"/>
    <w:rsid w:val="00DE5CD6"/>
    <w:rsid w:val="00E30D7A"/>
    <w:rsid w:val="00F56818"/>
    <w:rsid w:val="00F8273B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20</cp:revision>
  <dcterms:created xsi:type="dcterms:W3CDTF">2026-05-06T17:45:00Z</dcterms:created>
  <dcterms:modified xsi:type="dcterms:W3CDTF">2026-10-05T16:09:00Z</dcterms:modified>
</cp:coreProperties>
</file>