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7BEC652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A45A0E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A45A0E">
        <w:rPr>
          <w:sz w:val="24"/>
        </w:rPr>
        <w:t xml:space="preserve">Jose Ferreira Lima, </w:t>
      </w:r>
      <w:r w:rsidR="003E5C4A">
        <w:rPr>
          <w:sz w:val="24"/>
        </w:rPr>
        <w:t>65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15AC15D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r>
        <w:rPr>
          <w:sz w:val="24"/>
        </w:rPr>
        <w:t xml:space="preserve"> de 2026</w:t>
      </w:r>
      <w:bookmarkStart w:id="1" w:name="_GoBack"/>
      <w:bookmarkEnd w:id="1"/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47C3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59D8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1749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2CD2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A7990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45A0E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  <w:rsid w:val="00FF780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C2D0C-B9F7-4618-8CD0-38E6EE754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2026-10-05T12:31:00Z</dcterms:created>
  <dcterms:modified xsi:type="dcterms:W3CDTF">2026-10-05T12:31:00Z</dcterms:modified>
</cp:coreProperties>
</file>