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7196F3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8D6E21">
        <w:rPr>
          <w:sz w:val="28"/>
          <w:szCs w:val="28"/>
        </w:rPr>
        <w:t>treco</w:t>
      </w:r>
      <w:r w:rsidR="00154580">
        <w:rPr>
          <w:sz w:val="28"/>
          <w:szCs w:val="28"/>
        </w:rPr>
        <w:t xml:space="preserve"> na Rua </w:t>
      </w:r>
      <w:r w:rsidR="00154580">
        <w:rPr>
          <w:sz w:val="28"/>
          <w:szCs w:val="28"/>
        </w:rPr>
        <w:t>Angelo</w:t>
      </w:r>
      <w:r w:rsidR="00154580">
        <w:rPr>
          <w:sz w:val="28"/>
          <w:szCs w:val="28"/>
        </w:rPr>
        <w:t xml:space="preserve"> Panaro, </w:t>
      </w:r>
      <w:r w:rsidR="008D6E21">
        <w:rPr>
          <w:sz w:val="28"/>
          <w:szCs w:val="28"/>
        </w:rPr>
        <w:t>224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2056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2CE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2026-10-05T12:04:00Z</dcterms:created>
  <dcterms:modified xsi:type="dcterms:W3CDTF">2026-10-05T12:04:00Z</dcterms:modified>
</cp:coreProperties>
</file>