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69274B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0A0B45">
        <w:rPr>
          <w:sz w:val="28"/>
          <w:szCs w:val="28"/>
        </w:rPr>
        <w:t>cata entulho</w:t>
      </w:r>
      <w:r w:rsidR="00E458DB">
        <w:rPr>
          <w:sz w:val="28"/>
          <w:szCs w:val="28"/>
        </w:rPr>
        <w:t xml:space="preserve"> na Rua Antônio Jorge </w:t>
      </w:r>
      <w:r w:rsidR="00E458DB">
        <w:rPr>
          <w:sz w:val="28"/>
          <w:szCs w:val="28"/>
        </w:rPr>
        <w:t>Chebab</w:t>
      </w:r>
      <w:r w:rsidR="00E458DB">
        <w:rPr>
          <w:sz w:val="28"/>
          <w:szCs w:val="28"/>
        </w:rPr>
        <w:t xml:space="preserve">, </w:t>
      </w:r>
      <w:r w:rsidR="000A0B45">
        <w:rPr>
          <w:sz w:val="28"/>
          <w:szCs w:val="28"/>
        </w:rPr>
        <w:t>387</w:t>
      </w:r>
      <w:r w:rsidR="00E458DB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14546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446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2026-10-05T11:59:00Z</dcterms:created>
  <dcterms:modified xsi:type="dcterms:W3CDTF">2026-10-05T11:59:00Z</dcterms:modified>
</cp:coreProperties>
</file>